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69DE6621" w:rsidR="00B8127B" w:rsidRPr="00992A1C" w:rsidRDefault="00B8127B" w:rsidP="00B8127B">
      <w:pPr>
        <w:tabs>
          <w:tab w:val="right" w:pos="9356"/>
          <w:tab w:val="right" w:pos="9639"/>
        </w:tabs>
        <w:ind w:right="2"/>
        <w:rPr>
          <w:b/>
          <w:bCs/>
          <w:sz w:val="28"/>
          <w:highlight w:val="yellow"/>
        </w:rPr>
      </w:pPr>
      <w:bookmarkStart w:id="0" w:name="_Hlk47552872"/>
      <w:bookmarkStart w:id="1" w:name="_GoBack"/>
      <w:bookmarkEnd w:id="1"/>
      <w:r w:rsidRPr="006B5266">
        <w:rPr>
          <w:b/>
          <w:bCs/>
          <w:sz w:val="28"/>
        </w:rPr>
        <w:t>3GPP TSG RAN WG1 #1</w:t>
      </w:r>
      <w:r w:rsidR="00490098">
        <w:rPr>
          <w:b/>
          <w:bCs/>
          <w:sz w:val="28"/>
        </w:rPr>
        <w:t>1</w:t>
      </w:r>
      <w:r w:rsidR="004F3844">
        <w:rPr>
          <w:b/>
          <w:bCs/>
          <w:sz w:val="28"/>
        </w:rPr>
        <w:t>2</w:t>
      </w:r>
      <w:r w:rsidR="003D5691">
        <w:rPr>
          <w:b/>
          <w:bCs/>
          <w:sz w:val="28"/>
        </w:rPr>
        <w:t>bis-e</w:t>
      </w:r>
      <w:r w:rsidR="00362172">
        <w:rPr>
          <w:b/>
          <w:bCs/>
          <w:sz w:val="28"/>
        </w:rPr>
        <w:t xml:space="preserve">  </w:t>
      </w:r>
      <w:r w:rsidRPr="006B5266">
        <w:rPr>
          <w:b/>
          <w:bCs/>
          <w:sz w:val="28"/>
        </w:rPr>
        <w:t xml:space="preserve">                                                        </w:t>
      </w:r>
      <w:r w:rsidRPr="006B19F0">
        <w:rPr>
          <w:b/>
          <w:bCs/>
          <w:sz w:val="28"/>
        </w:rPr>
        <w:t>R1-</w:t>
      </w:r>
      <w:r w:rsidR="008172AA" w:rsidRPr="006B19F0">
        <w:rPr>
          <w:b/>
          <w:bCs/>
          <w:sz w:val="28"/>
        </w:rPr>
        <w:t>2</w:t>
      </w:r>
      <w:r w:rsidR="00756C59">
        <w:rPr>
          <w:b/>
          <w:bCs/>
          <w:sz w:val="28"/>
        </w:rPr>
        <w:t>30</w:t>
      </w:r>
      <w:r w:rsidR="003D5691">
        <w:rPr>
          <w:b/>
          <w:bCs/>
          <w:sz w:val="28"/>
        </w:rPr>
        <w:t>2482</w:t>
      </w:r>
      <w:r w:rsidR="008172AA" w:rsidRPr="006B19F0">
        <w:rPr>
          <w:b/>
          <w:bCs/>
          <w:sz w:val="28"/>
        </w:rPr>
        <w:t xml:space="preserve"> </w:t>
      </w:r>
    </w:p>
    <w:p w14:paraId="34BCDD9F" w14:textId="605B578A" w:rsidR="00CE673D" w:rsidRPr="005B4951" w:rsidRDefault="003D5691" w:rsidP="00CE673D">
      <w:pPr>
        <w:tabs>
          <w:tab w:val="center" w:pos="4536"/>
          <w:tab w:val="right" w:pos="9072"/>
        </w:tabs>
        <w:rPr>
          <w:rFonts w:eastAsia="MS Mincho"/>
          <w:b/>
          <w:bCs/>
          <w:sz w:val="28"/>
          <w:lang w:eastAsia="ja-JP"/>
        </w:rPr>
      </w:pPr>
      <w:r>
        <w:rPr>
          <w:rFonts w:eastAsia="MS Mincho"/>
          <w:b/>
          <w:bCs/>
          <w:sz w:val="28"/>
          <w:lang w:eastAsia="ja-JP"/>
        </w:rPr>
        <w:t>e-Meeting</w:t>
      </w:r>
      <w:r w:rsidR="00CE673D" w:rsidRPr="005B4951">
        <w:rPr>
          <w:rFonts w:eastAsia="MS Mincho"/>
          <w:b/>
          <w:bCs/>
          <w:sz w:val="28"/>
          <w:lang w:eastAsia="ja-JP"/>
        </w:rPr>
        <w:t xml:space="preserve">, </w:t>
      </w:r>
      <w:r>
        <w:rPr>
          <w:rFonts w:eastAsia="MS Mincho"/>
          <w:b/>
          <w:bCs/>
          <w:sz w:val="28"/>
          <w:lang w:eastAsia="ja-JP"/>
        </w:rPr>
        <w:t>April</w:t>
      </w:r>
      <w:r w:rsidRPr="005B4951">
        <w:rPr>
          <w:rFonts w:eastAsia="MS Mincho"/>
          <w:b/>
          <w:bCs/>
          <w:sz w:val="28"/>
          <w:lang w:eastAsia="ja-JP"/>
        </w:rPr>
        <w:t xml:space="preserve"> </w:t>
      </w:r>
      <w:r>
        <w:rPr>
          <w:rFonts w:eastAsia="MS Mincho"/>
          <w:b/>
          <w:bCs/>
          <w:sz w:val="28"/>
          <w:lang w:eastAsia="ja-JP"/>
        </w:rPr>
        <w:t>1</w:t>
      </w:r>
      <w:r w:rsidR="00CE673D" w:rsidRPr="005B4951">
        <w:rPr>
          <w:rFonts w:eastAsia="MS Mincho"/>
          <w:b/>
          <w:bCs/>
          <w:sz w:val="28"/>
          <w:lang w:eastAsia="ja-JP"/>
        </w:rPr>
        <w:t>7</w:t>
      </w:r>
      <w:r w:rsidR="00CE673D" w:rsidRPr="005B4951">
        <w:rPr>
          <w:rFonts w:eastAsia="MS Mincho"/>
          <w:b/>
          <w:bCs/>
          <w:sz w:val="28"/>
          <w:vertAlign w:val="superscript"/>
          <w:lang w:eastAsia="ja-JP"/>
        </w:rPr>
        <w:t>th</w:t>
      </w:r>
      <w:r w:rsidR="00CE673D" w:rsidRPr="005B4951">
        <w:rPr>
          <w:rFonts w:eastAsia="MS Mincho"/>
          <w:b/>
          <w:bCs/>
          <w:sz w:val="28"/>
          <w:lang w:eastAsia="ja-JP"/>
        </w:rPr>
        <w:t xml:space="preserve"> – </w:t>
      </w:r>
      <w:r>
        <w:rPr>
          <w:rFonts w:eastAsia="MS Mincho"/>
          <w:b/>
          <w:bCs/>
          <w:sz w:val="28"/>
          <w:lang w:eastAsia="ja-JP"/>
        </w:rPr>
        <w:t>April</w:t>
      </w:r>
      <w:r w:rsidR="00CE673D" w:rsidRPr="005B4951">
        <w:rPr>
          <w:rFonts w:eastAsia="MS Mincho"/>
          <w:b/>
          <w:bCs/>
          <w:sz w:val="28"/>
          <w:lang w:eastAsia="ja-JP"/>
        </w:rPr>
        <w:t xml:space="preserve"> </w:t>
      </w:r>
      <w:r>
        <w:rPr>
          <w:rFonts w:eastAsia="MS Mincho"/>
          <w:b/>
          <w:bCs/>
          <w:sz w:val="28"/>
          <w:lang w:eastAsia="ja-JP"/>
        </w:rPr>
        <w:t>26</w:t>
      </w:r>
      <w:r>
        <w:rPr>
          <w:rFonts w:eastAsia="MS Mincho"/>
          <w:b/>
          <w:bCs/>
          <w:sz w:val="28"/>
          <w:vertAlign w:val="superscript"/>
          <w:lang w:eastAsia="ja-JP"/>
        </w:rPr>
        <w:t>th</w:t>
      </w:r>
      <w:r w:rsidR="00CE673D" w:rsidRPr="005B4951">
        <w:rPr>
          <w:rFonts w:eastAsia="MS Mincho"/>
          <w:b/>
          <w:bCs/>
          <w:sz w:val="28"/>
          <w:lang w:eastAsia="ja-JP"/>
        </w:rPr>
        <w:t>, 2023</w:t>
      </w:r>
    </w:p>
    <w:p w14:paraId="750962BB" w14:textId="77777777" w:rsidR="00B8127B" w:rsidRPr="00CE673D"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2" w:name="OLE_LINK13"/>
      <w:bookmarkStart w:id="3"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r>
        <w:t>IIoT</w:t>
      </w:r>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4B59BCB5"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290D82">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327CAE">
            <w:pPr>
              <w:widowControl w:val="0"/>
              <w:numPr>
                <w:ilvl w:val="0"/>
                <w:numId w:val="15"/>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327CAE">
            <w:pPr>
              <w:widowControl w:val="0"/>
              <w:numPr>
                <w:ilvl w:val="1"/>
                <w:numId w:val="15"/>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27D39F29" w14:textId="30A853EF" w:rsidR="003E7030" w:rsidRPr="004314AD" w:rsidRDefault="00AB0ED2" w:rsidP="0019017F">
      <w:pPr>
        <w:pStyle w:val="bullet2"/>
      </w:pPr>
      <w:r>
        <w:rPr>
          <w:color w:val="000000" w:themeColor="text1"/>
        </w:rPr>
        <w:t xml:space="preserve">All agreements reached in previous meetings can refer to Appendix A. </w:t>
      </w:r>
      <w:r w:rsidR="00D761C7">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rsidR="00D761C7">
        <w:t>.</w:t>
      </w:r>
    </w:p>
    <w:p w14:paraId="55088FDD" w14:textId="77777777" w:rsidR="00614B68" w:rsidRPr="00ED2F5A" w:rsidRDefault="00614B68" w:rsidP="00F2448F">
      <w:pPr>
        <w:pStyle w:val="a0"/>
      </w:pP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ind w:left="767" w:right="200"/>
      </w:pPr>
      <w:r>
        <w:t>Common framework</w:t>
      </w:r>
    </w:p>
    <w:p w14:paraId="3F447A3D" w14:textId="4F6C8354"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290D82">
        <w:t>Figure 1</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290D82">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 xml:space="preserve">AI/ML model training can be </w:t>
      </w:r>
      <w:r w:rsidR="00BF579B">
        <w:lastRenderedPageBreak/>
        <w:t>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160.3pt" o:ole="">
            <v:imagedata r:id="rId11" o:title=""/>
          </v:shape>
          <o:OLEObject Type="Embed" ProgID="Visio.Drawing.15" ShapeID="_x0000_i1025" DrawAspect="Content" ObjectID="_1742384009" r:id="rId12"/>
        </w:object>
      </w:r>
    </w:p>
    <w:p w14:paraId="2B30FB83" w14:textId="71A82B4B" w:rsidR="000B4D80" w:rsidRDefault="005506FA" w:rsidP="000B4D80">
      <w:pPr>
        <w:pStyle w:val="figure"/>
      </w:pPr>
      <w:bookmarkStart w:id="4" w:name="_Ref101346600"/>
      <w:r>
        <w:t>A common f</w:t>
      </w:r>
      <w:r w:rsidR="001C057F">
        <w:t>unctional framework for RAN intelligence</w:t>
      </w:r>
      <w:bookmarkEnd w:id="4"/>
      <w:r w:rsidR="003F25D4">
        <w:t xml:space="preserve"> </w:t>
      </w:r>
      <w:r w:rsidR="003F25D4">
        <w:fldChar w:fldCharType="begin"/>
      </w:r>
      <w:r w:rsidR="003F25D4">
        <w:instrText xml:space="preserve"> REF _Ref101275712 \r \h </w:instrText>
      </w:r>
      <w:r w:rsidR="003F25D4">
        <w:fldChar w:fldCharType="separate"/>
      </w:r>
      <w:r w:rsidR="00290D82">
        <w:t>[3]</w:t>
      </w:r>
      <w:r w:rsidR="003F25D4">
        <w:fldChar w:fldCharType="end"/>
      </w:r>
    </w:p>
    <w:p w14:paraId="3F244BDA" w14:textId="6CDF5696" w:rsidR="003A4250" w:rsidRDefault="003A4250" w:rsidP="003A4250">
      <w:pPr>
        <w:pStyle w:val="title2"/>
        <w:ind w:left="767" w:right="200"/>
      </w:pPr>
      <w:r>
        <w:rPr>
          <w:rFonts w:hint="eastAsia"/>
        </w:rPr>
        <w:t>A</w:t>
      </w:r>
      <w:r>
        <w:t xml:space="preserve"> general discussion for various positioning cases</w:t>
      </w:r>
    </w:p>
    <w:p w14:paraId="4F09B133" w14:textId="59B075DA" w:rsidR="003A4250" w:rsidRDefault="003A4250" w:rsidP="003A4250">
      <w:r>
        <w:t>At the RAN1#110-bis meeting, it was agreed that:</w:t>
      </w:r>
    </w:p>
    <w:p w14:paraId="4E7C6062"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148A7F9F" w14:textId="77777777" w:rsidR="003A4250" w:rsidRPr="008A612D" w:rsidRDefault="003A4250" w:rsidP="00AF4824">
      <w:pPr>
        <w:numPr>
          <w:ilvl w:val="0"/>
          <w:numId w:val="22"/>
        </w:numPr>
        <w:overflowPunct/>
        <w:spacing w:after="0"/>
        <w:jc w:val="left"/>
        <w:rPr>
          <w:lang w:eastAsia="x-none"/>
        </w:rPr>
      </w:pPr>
      <w:r w:rsidRPr="008A612D">
        <w:rPr>
          <w:lang w:eastAsia="x-none"/>
        </w:rPr>
        <w:t>Study and provide inputs on benefit(s) and potential specification impact at least for the following cases of AI/ML based positioning accuracy enhancement</w:t>
      </w:r>
    </w:p>
    <w:p w14:paraId="204EBF72" w14:textId="77777777" w:rsidR="003A4250" w:rsidRPr="00D95E58" w:rsidRDefault="003A4250" w:rsidP="00AF4824">
      <w:pPr>
        <w:pStyle w:val="af2"/>
        <w:widowControl/>
        <w:numPr>
          <w:ilvl w:val="0"/>
          <w:numId w:val="19"/>
        </w:numPr>
        <w:overflowPunct/>
        <w:spacing w:after="0"/>
        <w:ind w:firstLineChars="0"/>
        <w:jc w:val="left"/>
        <w:rPr>
          <w:rFonts w:ascii="Times New Roman" w:hAnsi="Times New Roman"/>
        </w:rPr>
      </w:pPr>
      <w:r w:rsidRPr="00D95E58">
        <w:rPr>
          <w:rFonts w:ascii="Times New Roman" w:hAnsi="Times New Roman"/>
        </w:rPr>
        <w:t>Case 1: UE-based positioning with UE-side model, direct AI/ML or AI/ML assisted positioning</w:t>
      </w:r>
    </w:p>
    <w:p w14:paraId="0813333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2a: UE-assisted/LMF-based positioning with UE-side model, AI/ML assisted positioning</w:t>
      </w:r>
    </w:p>
    <w:p w14:paraId="63A14ED3"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2b: UE-assisted/LMF-based positioning with LMF-side model, direct AI/ML positioning</w:t>
      </w:r>
    </w:p>
    <w:p w14:paraId="3E59E02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3a: NG-RAN node assisted positioning with gNB-side model, AI/ML assisted positioning</w:t>
      </w:r>
    </w:p>
    <w:p w14:paraId="18F9EAE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3b: NG-RAN node assisted positioning with LMF-side model, direct AI/ML positioning</w:t>
      </w:r>
    </w:p>
    <w:p w14:paraId="61A60582" w14:textId="7C1B5F74" w:rsidR="003A4250" w:rsidRDefault="001C7E9F" w:rsidP="003A4250">
      <w:r>
        <w:t xml:space="preserve">We further make a clarification for </w:t>
      </w:r>
      <w:r w:rsidRPr="001C7E9F">
        <w:t>the sake of subsequent discussions</w:t>
      </w:r>
      <w:r>
        <w:t>, which is</w:t>
      </w:r>
      <w:r w:rsidRPr="001C7E9F">
        <w:t xml:space="preserve"> </w:t>
      </w:r>
      <w:r>
        <w:t>as listed in Table:</w:t>
      </w:r>
    </w:p>
    <w:p w14:paraId="4129F1EE" w14:textId="067F2092" w:rsidR="0026724A" w:rsidRDefault="0026724A" w:rsidP="00205D08">
      <w:pPr>
        <w:pStyle w:val="table"/>
      </w:pPr>
      <w:bookmarkStart w:id="5" w:name="_Ref118107393"/>
      <w:r>
        <w:rPr>
          <w:rFonts w:hint="eastAsia"/>
        </w:rPr>
        <w:t>A</w:t>
      </w:r>
      <w:r>
        <w:t xml:space="preserve"> detailed list of various positioning cases</w:t>
      </w:r>
      <w:bookmarkEnd w:id="5"/>
    </w:p>
    <w:tbl>
      <w:tblPr>
        <w:tblStyle w:val="aa"/>
        <w:tblW w:w="0" w:type="auto"/>
        <w:tblLook w:val="04A0" w:firstRow="1" w:lastRow="0" w:firstColumn="1" w:lastColumn="0" w:noHBand="0" w:noVBand="1"/>
      </w:tblPr>
      <w:tblGrid>
        <w:gridCol w:w="1050"/>
        <w:gridCol w:w="1448"/>
        <w:gridCol w:w="1788"/>
        <w:gridCol w:w="1678"/>
        <w:gridCol w:w="1716"/>
        <w:gridCol w:w="1380"/>
      </w:tblGrid>
      <w:tr w:rsidR="001C7E9F" w14:paraId="374D4354" w14:textId="58D9E1BC" w:rsidTr="00205D08">
        <w:tc>
          <w:tcPr>
            <w:tcW w:w="1050" w:type="dxa"/>
            <w:vAlign w:val="center"/>
          </w:tcPr>
          <w:p w14:paraId="44A10CB2" w14:textId="37FE8408" w:rsidR="001C7E9F" w:rsidRDefault="001C7E9F" w:rsidP="00205D08">
            <w:pPr>
              <w:jc w:val="center"/>
            </w:pPr>
            <w:r>
              <w:rPr>
                <w:rFonts w:hint="eastAsia"/>
              </w:rPr>
              <w:t>C</w:t>
            </w:r>
            <w:r>
              <w:t>ases</w:t>
            </w:r>
          </w:p>
        </w:tc>
        <w:tc>
          <w:tcPr>
            <w:tcW w:w="1448" w:type="dxa"/>
            <w:vAlign w:val="center"/>
          </w:tcPr>
          <w:p w14:paraId="7170E9B2" w14:textId="2014ED3A" w:rsidR="001C7E9F" w:rsidRDefault="001C7E9F" w:rsidP="00205D08">
            <w:pPr>
              <w:jc w:val="center"/>
            </w:pPr>
            <w:r>
              <w:rPr>
                <w:rFonts w:hint="eastAsia"/>
              </w:rPr>
              <w:t>M</w:t>
            </w:r>
            <w:r>
              <w:t>odel deployment</w:t>
            </w:r>
          </w:p>
        </w:tc>
        <w:tc>
          <w:tcPr>
            <w:tcW w:w="1788" w:type="dxa"/>
            <w:vAlign w:val="center"/>
          </w:tcPr>
          <w:p w14:paraId="13C2341F" w14:textId="022E5B59" w:rsidR="001C7E9F" w:rsidRDefault="001C7E9F" w:rsidP="00205D08">
            <w:pPr>
              <w:jc w:val="center"/>
            </w:pPr>
            <w:r>
              <w:rPr>
                <w:rFonts w:hint="eastAsia"/>
              </w:rPr>
              <w:t>P</w:t>
            </w:r>
            <w:r>
              <w:t>ositioning methods</w:t>
            </w:r>
          </w:p>
        </w:tc>
        <w:tc>
          <w:tcPr>
            <w:tcW w:w="1678" w:type="dxa"/>
            <w:vAlign w:val="center"/>
          </w:tcPr>
          <w:p w14:paraId="1C5656D1" w14:textId="21ECA95C" w:rsidR="001C7E9F" w:rsidRDefault="000B0573" w:rsidP="00205D08">
            <w:pPr>
              <w:jc w:val="center"/>
            </w:pPr>
            <w:r>
              <w:rPr>
                <w:rFonts w:hint="eastAsia"/>
              </w:rPr>
              <w:t>M</w:t>
            </w:r>
            <w:r>
              <w:t>easure</w:t>
            </w:r>
            <w:r w:rsidR="000F6CEC">
              <w:t>d</w:t>
            </w:r>
            <w:r>
              <w:t xml:space="preserve"> by which entity</w:t>
            </w:r>
          </w:p>
        </w:tc>
        <w:tc>
          <w:tcPr>
            <w:tcW w:w="1716" w:type="dxa"/>
            <w:vAlign w:val="center"/>
          </w:tcPr>
          <w:p w14:paraId="02A95616" w14:textId="5DA5E29B" w:rsidR="001C7E9F" w:rsidRDefault="001C7E9F" w:rsidP="00205D08">
            <w:pPr>
              <w:jc w:val="center"/>
            </w:pPr>
            <w:r>
              <w:rPr>
                <w:rFonts w:hint="eastAsia"/>
              </w:rPr>
              <w:t>M</w:t>
            </w:r>
            <w:r>
              <w:t>odel output</w:t>
            </w:r>
          </w:p>
        </w:tc>
        <w:tc>
          <w:tcPr>
            <w:tcW w:w="1380" w:type="dxa"/>
            <w:vAlign w:val="center"/>
          </w:tcPr>
          <w:p w14:paraId="39B5CD07" w14:textId="388D600C" w:rsidR="001C7E9F" w:rsidRDefault="001C7E9F" w:rsidP="00205D08">
            <w:pPr>
              <w:jc w:val="center"/>
            </w:pPr>
            <w:r w:rsidRPr="001C7E9F">
              <w:t>Position calculation</w:t>
            </w:r>
          </w:p>
        </w:tc>
      </w:tr>
      <w:tr w:rsidR="001C7E9F" w14:paraId="7BFEBC73" w14:textId="0E875652" w:rsidTr="00205D08">
        <w:tc>
          <w:tcPr>
            <w:tcW w:w="1050" w:type="dxa"/>
            <w:vMerge w:val="restart"/>
            <w:vAlign w:val="center"/>
          </w:tcPr>
          <w:p w14:paraId="2A1CB839" w14:textId="6BA23AB4" w:rsidR="001C7E9F" w:rsidRDefault="001C7E9F" w:rsidP="00205D08">
            <w:pPr>
              <w:jc w:val="center"/>
            </w:pPr>
            <w:r>
              <w:rPr>
                <w:rFonts w:hint="eastAsia"/>
              </w:rPr>
              <w:t>C</w:t>
            </w:r>
            <w:r>
              <w:t>ase 1</w:t>
            </w:r>
          </w:p>
        </w:tc>
        <w:tc>
          <w:tcPr>
            <w:tcW w:w="1448" w:type="dxa"/>
            <w:vMerge w:val="restart"/>
            <w:vAlign w:val="center"/>
          </w:tcPr>
          <w:p w14:paraId="2AD419DB" w14:textId="1F8D058C" w:rsidR="001C7E9F" w:rsidRDefault="001C7E9F" w:rsidP="00205D08">
            <w:pPr>
              <w:jc w:val="center"/>
            </w:pPr>
            <w:r>
              <w:rPr>
                <w:rFonts w:hint="eastAsia"/>
              </w:rPr>
              <w:t>U</w:t>
            </w:r>
            <w:r>
              <w:t>E-side</w:t>
            </w:r>
          </w:p>
        </w:tc>
        <w:tc>
          <w:tcPr>
            <w:tcW w:w="1788" w:type="dxa"/>
            <w:vAlign w:val="center"/>
          </w:tcPr>
          <w:p w14:paraId="25F0B469" w14:textId="6291D9A0" w:rsidR="001C7E9F" w:rsidRDefault="001C7E9F" w:rsidP="00205D08">
            <w:pPr>
              <w:jc w:val="center"/>
            </w:pPr>
            <w:r>
              <w:rPr>
                <w:rFonts w:hint="eastAsia"/>
              </w:rPr>
              <w:t>D</w:t>
            </w:r>
            <w:r>
              <w:t>irect AI/ML positioning</w:t>
            </w:r>
          </w:p>
        </w:tc>
        <w:tc>
          <w:tcPr>
            <w:tcW w:w="1678" w:type="dxa"/>
            <w:vMerge w:val="restart"/>
            <w:vAlign w:val="center"/>
          </w:tcPr>
          <w:p w14:paraId="5EFCAE35" w14:textId="77777777" w:rsidR="00876E78" w:rsidRDefault="000F6CEC">
            <w:pPr>
              <w:jc w:val="center"/>
            </w:pPr>
            <w:r>
              <w:rPr>
                <w:rFonts w:hint="eastAsia"/>
              </w:rPr>
              <w:t>U</w:t>
            </w:r>
            <w:r>
              <w:t>E</w:t>
            </w:r>
          </w:p>
          <w:p w14:paraId="1E45EF6C" w14:textId="525D43BE" w:rsidR="001C7E9F" w:rsidRDefault="00876E78" w:rsidP="00205D08">
            <w:pPr>
              <w:jc w:val="center"/>
            </w:pPr>
            <w:r>
              <w:t xml:space="preserve"> (Downlink positioning)</w:t>
            </w:r>
          </w:p>
        </w:tc>
        <w:tc>
          <w:tcPr>
            <w:tcW w:w="1716" w:type="dxa"/>
            <w:vAlign w:val="center"/>
          </w:tcPr>
          <w:p w14:paraId="1737BF61" w14:textId="7B5FA306" w:rsidR="001C7E9F" w:rsidRDefault="001C7E9F" w:rsidP="00205D08">
            <w:pPr>
              <w:jc w:val="center"/>
            </w:pPr>
            <w:r>
              <w:rPr>
                <w:rFonts w:hint="eastAsia"/>
              </w:rPr>
              <w:t>P</w:t>
            </w:r>
            <w:r>
              <w:t>osition</w:t>
            </w:r>
          </w:p>
        </w:tc>
        <w:tc>
          <w:tcPr>
            <w:tcW w:w="1380" w:type="dxa"/>
            <w:vMerge w:val="restart"/>
            <w:vAlign w:val="center"/>
          </w:tcPr>
          <w:p w14:paraId="790733EB" w14:textId="3A9F1B0F" w:rsidR="001C7E9F" w:rsidRDefault="001C7E9F" w:rsidP="00205D08">
            <w:pPr>
              <w:jc w:val="center"/>
            </w:pPr>
            <w:r>
              <w:rPr>
                <w:rFonts w:hint="eastAsia"/>
              </w:rPr>
              <w:t>U</w:t>
            </w:r>
            <w:r>
              <w:t>E-side</w:t>
            </w:r>
          </w:p>
        </w:tc>
      </w:tr>
      <w:tr w:rsidR="001C7E9F" w14:paraId="5762D8D0" w14:textId="245FBE0D" w:rsidTr="00205D08">
        <w:tc>
          <w:tcPr>
            <w:tcW w:w="1050" w:type="dxa"/>
            <w:vMerge/>
            <w:vAlign w:val="center"/>
          </w:tcPr>
          <w:p w14:paraId="13DCE158" w14:textId="77777777" w:rsidR="001C7E9F" w:rsidRDefault="001C7E9F" w:rsidP="00205D08">
            <w:pPr>
              <w:jc w:val="center"/>
            </w:pPr>
          </w:p>
        </w:tc>
        <w:tc>
          <w:tcPr>
            <w:tcW w:w="1448" w:type="dxa"/>
            <w:vMerge/>
            <w:vAlign w:val="center"/>
          </w:tcPr>
          <w:p w14:paraId="1BBDB055" w14:textId="77777777" w:rsidR="001C7E9F" w:rsidRDefault="001C7E9F" w:rsidP="00205D08">
            <w:pPr>
              <w:jc w:val="center"/>
            </w:pPr>
          </w:p>
        </w:tc>
        <w:tc>
          <w:tcPr>
            <w:tcW w:w="1788" w:type="dxa"/>
            <w:vAlign w:val="center"/>
          </w:tcPr>
          <w:p w14:paraId="57226BAB" w14:textId="3391907A" w:rsidR="001C7E9F" w:rsidRDefault="001C7E9F" w:rsidP="00205D08">
            <w:pPr>
              <w:jc w:val="center"/>
            </w:pPr>
            <w:r>
              <w:rPr>
                <w:rFonts w:hint="eastAsia"/>
              </w:rPr>
              <w:t>A</w:t>
            </w:r>
            <w:r>
              <w:t>I/ML assisted positioning</w:t>
            </w:r>
          </w:p>
        </w:tc>
        <w:tc>
          <w:tcPr>
            <w:tcW w:w="1678" w:type="dxa"/>
            <w:vMerge/>
            <w:vAlign w:val="center"/>
          </w:tcPr>
          <w:p w14:paraId="5E896133" w14:textId="6A39C7A9" w:rsidR="001C7E9F" w:rsidRDefault="001C7E9F" w:rsidP="00205D08">
            <w:pPr>
              <w:jc w:val="center"/>
            </w:pPr>
          </w:p>
        </w:tc>
        <w:tc>
          <w:tcPr>
            <w:tcW w:w="1716" w:type="dxa"/>
            <w:vAlign w:val="center"/>
          </w:tcPr>
          <w:p w14:paraId="660A1B21" w14:textId="042901B2" w:rsidR="001C7E9F" w:rsidRDefault="001C7E9F" w:rsidP="00205D08">
            <w:pPr>
              <w:jc w:val="center"/>
            </w:pPr>
            <w:r>
              <w:t>Intermediate feature</w:t>
            </w:r>
          </w:p>
        </w:tc>
        <w:tc>
          <w:tcPr>
            <w:tcW w:w="1380" w:type="dxa"/>
            <w:vMerge/>
            <w:vAlign w:val="center"/>
          </w:tcPr>
          <w:p w14:paraId="080ABFFC" w14:textId="77777777" w:rsidR="001C7E9F" w:rsidRDefault="001C7E9F" w:rsidP="00205D08">
            <w:pPr>
              <w:jc w:val="center"/>
            </w:pPr>
          </w:p>
        </w:tc>
      </w:tr>
      <w:tr w:rsidR="001C7E9F" w14:paraId="4F89C5F7" w14:textId="1F73D00F" w:rsidTr="00205D08">
        <w:tc>
          <w:tcPr>
            <w:tcW w:w="1050" w:type="dxa"/>
            <w:vAlign w:val="center"/>
          </w:tcPr>
          <w:p w14:paraId="76908D26" w14:textId="49B30333" w:rsidR="001C7E9F" w:rsidRDefault="001C7E9F" w:rsidP="00205D08">
            <w:pPr>
              <w:jc w:val="center"/>
            </w:pPr>
            <w:r>
              <w:rPr>
                <w:rFonts w:hint="eastAsia"/>
              </w:rPr>
              <w:t>C</w:t>
            </w:r>
            <w:r>
              <w:t>ase 2a</w:t>
            </w:r>
          </w:p>
        </w:tc>
        <w:tc>
          <w:tcPr>
            <w:tcW w:w="1448" w:type="dxa"/>
            <w:vAlign w:val="center"/>
          </w:tcPr>
          <w:p w14:paraId="2283D0EF" w14:textId="5DDD7E85" w:rsidR="001C7E9F" w:rsidRDefault="001C7E9F" w:rsidP="00205D08">
            <w:pPr>
              <w:jc w:val="center"/>
            </w:pPr>
            <w:r>
              <w:rPr>
                <w:rFonts w:hint="eastAsia"/>
              </w:rPr>
              <w:t>U</w:t>
            </w:r>
            <w:r>
              <w:t>E-side</w:t>
            </w:r>
          </w:p>
        </w:tc>
        <w:tc>
          <w:tcPr>
            <w:tcW w:w="1788" w:type="dxa"/>
            <w:vAlign w:val="center"/>
          </w:tcPr>
          <w:p w14:paraId="35F32A7B" w14:textId="241F3EF2" w:rsidR="001C7E9F" w:rsidRDefault="00C744D1" w:rsidP="00205D08">
            <w:pPr>
              <w:jc w:val="center"/>
            </w:pPr>
            <w:r>
              <w:rPr>
                <w:rFonts w:hint="eastAsia"/>
              </w:rPr>
              <w:t>A</w:t>
            </w:r>
            <w:r>
              <w:t>I/ML assisted positioning</w:t>
            </w:r>
          </w:p>
        </w:tc>
        <w:tc>
          <w:tcPr>
            <w:tcW w:w="1678" w:type="dxa"/>
            <w:vAlign w:val="center"/>
          </w:tcPr>
          <w:p w14:paraId="57948B91" w14:textId="77777777" w:rsidR="001C7E9F" w:rsidRDefault="00C744D1">
            <w:pPr>
              <w:jc w:val="center"/>
            </w:pPr>
            <w:r>
              <w:t>UE</w:t>
            </w:r>
          </w:p>
          <w:p w14:paraId="4CB1795D" w14:textId="78BB1D7A" w:rsidR="00876E78" w:rsidRDefault="00876E78" w:rsidP="00205D08">
            <w:pPr>
              <w:jc w:val="center"/>
            </w:pPr>
            <w:r>
              <w:t>(Downlink positioning)</w:t>
            </w:r>
          </w:p>
        </w:tc>
        <w:tc>
          <w:tcPr>
            <w:tcW w:w="1716" w:type="dxa"/>
            <w:vAlign w:val="center"/>
          </w:tcPr>
          <w:p w14:paraId="4FF96DC9" w14:textId="3EA6AA57" w:rsidR="001C7E9F" w:rsidRDefault="001C7E9F" w:rsidP="00205D08">
            <w:pPr>
              <w:jc w:val="center"/>
            </w:pPr>
            <w:r>
              <w:t>Intermediate feature</w:t>
            </w:r>
          </w:p>
        </w:tc>
        <w:tc>
          <w:tcPr>
            <w:tcW w:w="1380" w:type="dxa"/>
            <w:vAlign w:val="center"/>
          </w:tcPr>
          <w:p w14:paraId="39019B0D" w14:textId="1328CAD4" w:rsidR="001C7E9F" w:rsidRDefault="001C7E9F" w:rsidP="00205D08">
            <w:pPr>
              <w:jc w:val="center"/>
            </w:pPr>
            <w:r>
              <w:rPr>
                <w:rFonts w:hint="eastAsia"/>
              </w:rPr>
              <w:t>L</w:t>
            </w:r>
            <w:r>
              <w:t>MF</w:t>
            </w:r>
          </w:p>
        </w:tc>
      </w:tr>
      <w:tr w:rsidR="001C7E9F" w14:paraId="7E0AF5D9" w14:textId="0DA62621" w:rsidTr="00205D08">
        <w:tc>
          <w:tcPr>
            <w:tcW w:w="1050" w:type="dxa"/>
            <w:vAlign w:val="center"/>
          </w:tcPr>
          <w:p w14:paraId="737C851F" w14:textId="26B7AED5" w:rsidR="001C7E9F" w:rsidRDefault="001C7E9F" w:rsidP="00205D08">
            <w:pPr>
              <w:jc w:val="center"/>
            </w:pPr>
            <w:r>
              <w:rPr>
                <w:rFonts w:hint="eastAsia"/>
              </w:rPr>
              <w:t>C</w:t>
            </w:r>
            <w:r>
              <w:t>ase 2b</w:t>
            </w:r>
          </w:p>
        </w:tc>
        <w:tc>
          <w:tcPr>
            <w:tcW w:w="1448" w:type="dxa"/>
            <w:vAlign w:val="center"/>
          </w:tcPr>
          <w:p w14:paraId="0B0BE1CA" w14:textId="28FAA269" w:rsidR="001C7E9F" w:rsidRDefault="001C7E9F" w:rsidP="00205D08">
            <w:pPr>
              <w:jc w:val="center"/>
            </w:pPr>
            <w:r>
              <w:rPr>
                <w:rFonts w:hint="eastAsia"/>
              </w:rPr>
              <w:t>L</w:t>
            </w:r>
            <w:r>
              <w:t>MF-side</w:t>
            </w:r>
          </w:p>
        </w:tc>
        <w:tc>
          <w:tcPr>
            <w:tcW w:w="1788" w:type="dxa"/>
            <w:vAlign w:val="center"/>
          </w:tcPr>
          <w:p w14:paraId="61E1A8AB" w14:textId="1A87C5A0" w:rsidR="001C7E9F" w:rsidRDefault="00C744D1" w:rsidP="00205D08">
            <w:pPr>
              <w:jc w:val="center"/>
            </w:pPr>
            <w:r>
              <w:rPr>
                <w:rFonts w:hint="eastAsia"/>
              </w:rPr>
              <w:t>D</w:t>
            </w:r>
            <w:r>
              <w:t>irect AI/ML positioning</w:t>
            </w:r>
          </w:p>
        </w:tc>
        <w:tc>
          <w:tcPr>
            <w:tcW w:w="1678" w:type="dxa"/>
            <w:vAlign w:val="center"/>
          </w:tcPr>
          <w:p w14:paraId="2C30570D" w14:textId="77777777" w:rsidR="001C7E9F" w:rsidRDefault="00C744D1">
            <w:pPr>
              <w:jc w:val="center"/>
            </w:pPr>
            <w:r>
              <w:t>UE</w:t>
            </w:r>
          </w:p>
          <w:p w14:paraId="2910A15B" w14:textId="55884804" w:rsidR="00876E78" w:rsidRDefault="00876E78" w:rsidP="00205D08">
            <w:pPr>
              <w:jc w:val="center"/>
            </w:pPr>
            <w:r>
              <w:t>(Downlink positioning)</w:t>
            </w:r>
          </w:p>
        </w:tc>
        <w:tc>
          <w:tcPr>
            <w:tcW w:w="1716" w:type="dxa"/>
            <w:vAlign w:val="center"/>
          </w:tcPr>
          <w:p w14:paraId="219E0BEB" w14:textId="63176C94" w:rsidR="001C7E9F" w:rsidRDefault="00EF0DAF" w:rsidP="00205D08">
            <w:pPr>
              <w:jc w:val="center"/>
            </w:pPr>
            <w:r>
              <w:rPr>
                <w:rFonts w:hint="eastAsia"/>
              </w:rPr>
              <w:t>P</w:t>
            </w:r>
            <w:r>
              <w:t>osition</w:t>
            </w:r>
          </w:p>
        </w:tc>
        <w:tc>
          <w:tcPr>
            <w:tcW w:w="1380" w:type="dxa"/>
            <w:vAlign w:val="center"/>
          </w:tcPr>
          <w:p w14:paraId="3A1182C0" w14:textId="0F71F199" w:rsidR="001C7E9F" w:rsidRDefault="001C7E9F" w:rsidP="00205D08">
            <w:pPr>
              <w:jc w:val="center"/>
            </w:pPr>
            <w:r>
              <w:rPr>
                <w:rFonts w:hint="eastAsia"/>
              </w:rPr>
              <w:t>L</w:t>
            </w:r>
            <w:r>
              <w:t>MF</w:t>
            </w:r>
          </w:p>
        </w:tc>
      </w:tr>
      <w:tr w:rsidR="001C7E9F" w14:paraId="17CC1A10" w14:textId="4CD1D385" w:rsidTr="00205D08">
        <w:tc>
          <w:tcPr>
            <w:tcW w:w="1050" w:type="dxa"/>
            <w:vAlign w:val="center"/>
          </w:tcPr>
          <w:p w14:paraId="05868537" w14:textId="4CD8862F" w:rsidR="001C7E9F" w:rsidRDefault="001C7E9F" w:rsidP="00205D08">
            <w:pPr>
              <w:jc w:val="center"/>
            </w:pPr>
            <w:r>
              <w:rPr>
                <w:rFonts w:hint="eastAsia"/>
              </w:rPr>
              <w:t>C</w:t>
            </w:r>
            <w:r>
              <w:t>ase 3a</w:t>
            </w:r>
          </w:p>
        </w:tc>
        <w:tc>
          <w:tcPr>
            <w:tcW w:w="1448" w:type="dxa"/>
            <w:vAlign w:val="center"/>
          </w:tcPr>
          <w:p w14:paraId="14B13A5E" w14:textId="6550E55B" w:rsidR="001C7E9F" w:rsidRDefault="001C7E9F" w:rsidP="00205D08">
            <w:pPr>
              <w:jc w:val="center"/>
            </w:pPr>
            <w:r>
              <w:t>gNB-side</w:t>
            </w:r>
          </w:p>
        </w:tc>
        <w:tc>
          <w:tcPr>
            <w:tcW w:w="1788" w:type="dxa"/>
            <w:vAlign w:val="center"/>
          </w:tcPr>
          <w:p w14:paraId="6E18E224" w14:textId="53AFEE9B" w:rsidR="001C7E9F" w:rsidRDefault="00C744D1" w:rsidP="00205D08">
            <w:pPr>
              <w:jc w:val="center"/>
            </w:pPr>
            <w:r>
              <w:rPr>
                <w:rFonts w:hint="eastAsia"/>
              </w:rPr>
              <w:t>A</w:t>
            </w:r>
            <w:r>
              <w:t>I/ML assisted positioning</w:t>
            </w:r>
          </w:p>
        </w:tc>
        <w:tc>
          <w:tcPr>
            <w:tcW w:w="1678" w:type="dxa"/>
            <w:vAlign w:val="center"/>
          </w:tcPr>
          <w:p w14:paraId="6D0708F7" w14:textId="77777777" w:rsidR="001C7E9F" w:rsidRDefault="0026724A">
            <w:pPr>
              <w:jc w:val="center"/>
            </w:pPr>
            <w:r>
              <w:rPr>
                <w:rFonts w:hint="eastAsia"/>
              </w:rPr>
              <w:t>g</w:t>
            </w:r>
            <w:r>
              <w:t>NB</w:t>
            </w:r>
          </w:p>
          <w:p w14:paraId="4BA86F8C" w14:textId="6E5564BF" w:rsidR="00876E78" w:rsidRDefault="00876E78" w:rsidP="00205D08">
            <w:pPr>
              <w:jc w:val="center"/>
            </w:pPr>
            <w:r>
              <w:t>(uplink positioning)</w:t>
            </w:r>
          </w:p>
        </w:tc>
        <w:tc>
          <w:tcPr>
            <w:tcW w:w="1716" w:type="dxa"/>
            <w:vAlign w:val="center"/>
          </w:tcPr>
          <w:p w14:paraId="63A057CF" w14:textId="4C57BF17" w:rsidR="001C7E9F" w:rsidRDefault="00C744D1" w:rsidP="00205D08">
            <w:pPr>
              <w:jc w:val="center"/>
            </w:pPr>
            <w:r>
              <w:t>Intermediate feature</w:t>
            </w:r>
          </w:p>
        </w:tc>
        <w:tc>
          <w:tcPr>
            <w:tcW w:w="1380" w:type="dxa"/>
            <w:vAlign w:val="center"/>
          </w:tcPr>
          <w:p w14:paraId="28AC7201" w14:textId="7A9F05CB" w:rsidR="001C7E9F" w:rsidRDefault="0026724A" w:rsidP="00205D08">
            <w:pPr>
              <w:jc w:val="center"/>
            </w:pPr>
            <w:r>
              <w:rPr>
                <w:rFonts w:hint="eastAsia"/>
              </w:rPr>
              <w:t>L</w:t>
            </w:r>
            <w:r>
              <w:t>MF</w:t>
            </w:r>
          </w:p>
        </w:tc>
      </w:tr>
      <w:tr w:rsidR="00C744D1" w14:paraId="4880587D" w14:textId="7A9E5E49" w:rsidTr="00205D08">
        <w:tc>
          <w:tcPr>
            <w:tcW w:w="1050" w:type="dxa"/>
            <w:vAlign w:val="center"/>
          </w:tcPr>
          <w:p w14:paraId="0C10A73D" w14:textId="4D7CCC37" w:rsidR="00C744D1" w:rsidRDefault="00C744D1" w:rsidP="00205D08">
            <w:pPr>
              <w:jc w:val="center"/>
            </w:pPr>
            <w:r>
              <w:rPr>
                <w:rFonts w:hint="eastAsia"/>
              </w:rPr>
              <w:lastRenderedPageBreak/>
              <w:t>C</w:t>
            </w:r>
            <w:r>
              <w:t>ase 3b</w:t>
            </w:r>
          </w:p>
        </w:tc>
        <w:tc>
          <w:tcPr>
            <w:tcW w:w="1448" w:type="dxa"/>
            <w:vAlign w:val="center"/>
          </w:tcPr>
          <w:p w14:paraId="75EC9750" w14:textId="60482D4A" w:rsidR="00C744D1" w:rsidRDefault="00C744D1" w:rsidP="00205D08">
            <w:pPr>
              <w:jc w:val="center"/>
            </w:pPr>
            <w:r>
              <w:rPr>
                <w:rFonts w:hint="eastAsia"/>
              </w:rPr>
              <w:t>L</w:t>
            </w:r>
            <w:r>
              <w:t>MF-side</w:t>
            </w:r>
          </w:p>
        </w:tc>
        <w:tc>
          <w:tcPr>
            <w:tcW w:w="1788" w:type="dxa"/>
            <w:vAlign w:val="center"/>
          </w:tcPr>
          <w:p w14:paraId="1075D532" w14:textId="7E26BE39" w:rsidR="00C744D1" w:rsidRDefault="00C744D1" w:rsidP="00205D08">
            <w:pPr>
              <w:jc w:val="center"/>
            </w:pPr>
            <w:r>
              <w:rPr>
                <w:rFonts w:hint="eastAsia"/>
              </w:rPr>
              <w:t>D</w:t>
            </w:r>
            <w:r>
              <w:t>irect AI/ML positioning</w:t>
            </w:r>
          </w:p>
        </w:tc>
        <w:tc>
          <w:tcPr>
            <w:tcW w:w="1678" w:type="dxa"/>
            <w:vAlign w:val="center"/>
          </w:tcPr>
          <w:p w14:paraId="6A382D97" w14:textId="77777777" w:rsidR="00C744D1" w:rsidRDefault="0026724A">
            <w:pPr>
              <w:jc w:val="center"/>
            </w:pPr>
            <w:r>
              <w:rPr>
                <w:rFonts w:hint="eastAsia"/>
              </w:rPr>
              <w:t>g</w:t>
            </w:r>
            <w:r>
              <w:t>NB</w:t>
            </w:r>
          </w:p>
          <w:p w14:paraId="13809FD5" w14:textId="4E9F3096" w:rsidR="00876E78" w:rsidRDefault="00876E78" w:rsidP="00205D08">
            <w:pPr>
              <w:jc w:val="center"/>
            </w:pPr>
            <w:r>
              <w:t>(uplink positioning)</w:t>
            </w:r>
          </w:p>
        </w:tc>
        <w:tc>
          <w:tcPr>
            <w:tcW w:w="1716" w:type="dxa"/>
            <w:vAlign w:val="center"/>
          </w:tcPr>
          <w:p w14:paraId="012BCCCE" w14:textId="2DDF3F4B" w:rsidR="00C744D1" w:rsidRDefault="00C744D1" w:rsidP="00205D08">
            <w:pPr>
              <w:jc w:val="center"/>
            </w:pPr>
            <w:r>
              <w:rPr>
                <w:rFonts w:hint="eastAsia"/>
              </w:rPr>
              <w:t>P</w:t>
            </w:r>
            <w:r>
              <w:t>osition</w:t>
            </w:r>
          </w:p>
        </w:tc>
        <w:tc>
          <w:tcPr>
            <w:tcW w:w="1380" w:type="dxa"/>
            <w:vAlign w:val="center"/>
          </w:tcPr>
          <w:p w14:paraId="28941321" w14:textId="23A45F9F" w:rsidR="00C744D1" w:rsidRDefault="0026724A" w:rsidP="00205D08">
            <w:pPr>
              <w:jc w:val="center"/>
            </w:pPr>
            <w:r>
              <w:rPr>
                <w:rFonts w:hint="eastAsia"/>
              </w:rPr>
              <w:t>L</w:t>
            </w:r>
            <w:r>
              <w:t>MF</w:t>
            </w:r>
          </w:p>
        </w:tc>
      </w:tr>
    </w:tbl>
    <w:p w14:paraId="45217D70" w14:textId="77777777" w:rsidR="003A4250" w:rsidRPr="003A4250" w:rsidRDefault="003A4250" w:rsidP="00205D08"/>
    <w:p w14:paraId="08239927" w14:textId="16411E87" w:rsidR="00B11286" w:rsidRDefault="009233FF" w:rsidP="00655354">
      <w:pPr>
        <w:pStyle w:val="title2"/>
        <w:ind w:left="767" w:right="200"/>
      </w:pPr>
      <w:r>
        <w:t>Data collection for m</w:t>
      </w:r>
      <w:r w:rsidR="00DC3003">
        <w:t>odel</w:t>
      </w:r>
      <w:r w:rsidR="00B11286">
        <w:t xml:space="preserve"> training </w:t>
      </w:r>
    </w:p>
    <w:p w14:paraId="5082DC64" w14:textId="38EFD4CF" w:rsidR="00BB7D2C" w:rsidRDefault="00B11286" w:rsidP="00FF5F1D">
      <w:r>
        <w:t xml:space="preserve">The high-accuracy positioning relies on a well-trained AI/ML model deployed at UE side or network side. </w:t>
      </w:r>
      <w:r w:rsidR="00327BFD">
        <w:t>In particular, training data is the most important part for model training</w:t>
      </w:r>
      <w:r w:rsidR="00047C65">
        <w:t>, and h</w:t>
      </w:r>
      <w:r w:rsidR="00E34976">
        <w:t>igh-quality</w:t>
      </w:r>
      <w:r w:rsidR="00FE0522">
        <w:t xml:space="preserve"> data collection is </w:t>
      </w:r>
      <w:r w:rsidR="00AB43B1">
        <w:t xml:space="preserve">a prerequisite </w:t>
      </w:r>
      <w:r w:rsidR="00FE0522">
        <w:t xml:space="preserve">to enable </w:t>
      </w:r>
      <w:r w:rsidR="008F6511">
        <w:t xml:space="preserve">such </w:t>
      </w:r>
      <w:r w:rsidR="00E34976">
        <w:t>model training</w:t>
      </w:r>
      <w:r w:rsidR="00047C65">
        <w:t xml:space="preserve">. To guarantee the quality of data collection, </w:t>
      </w:r>
      <w:r>
        <w:t>some</w:t>
      </w:r>
      <w:r w:rsidR="00FE0522">
        <w:t xml:space="preserve"> </w:t>
      </w:r>
      <w:r w:rsidR="005F03D1">
        <w:t>assistance information</w:t>
      </w:r>
      <w:r>
        <w:t xml:space="preserve"> </w:t>
      </w:r>
      <w:r w:rsidR="00E34976">
        <w:t xml:space="preserve">interaction </w:t>
      </w:r>
      <w:r>
        <w:t>between UE side and network</w:t>
      </w:r>
      <w:r w:rsidR="00E34976">
        <w:t xml:space="preserve"> side</w:t>
      </w:r>
      <w:r w:rsidR="00047C65">
        <w:t xml:space="preserve"> </w:t>
      </w:r>
      <w:r w:rsidR="00E73B3B">
        <w:t>may be</w:t>
      </w:r>
      <w:r w:rsidR="00047C65">
        <w:t xml:space="preserve"> </w:t>
      </w:r>
      <w:r w:rsidR="00084261">
        <w:t>necessary</w:t>
      </w:r>
      <w:r w:rsidR="00E34976">
        <w:t xml:space="preserve">. </w:t>
      </w:r>
      <w:r>
        <w:t xml:space="preserve">In this section, we </w:t>
      </w:r>
      <w:r w:rsidR="00830063">
        <w:t xml:space="preserve">mainly </w:t>
      </w:r>
      <w:r>
        <w:t xml:space="preserve">discuss </w:t>
      </w:r>
      <w:r w:rsidR="002824FA">
        <w:t xml:space="preserve">the potential specification impacts from the perspective of data </w:t>
      </w:r>
      <w:r w:rsidR="006C3A2F">
        <w:rPr>
          <w:rFonts w:hint="eastAsia"/>
        </w:rPr>
        <w:t>co</w:t>
      </w:r>
      <w:r w:rsidR="006C3A2F">
        <w:t>llection.</w:t>
      </w:r>
    </w:p>
    <w:p w14:paraId="547C8EA5" w14:textId="764BAEEE"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161C10E" w14:textId="6260F461" w:rsidR="00BB7D2C" w:rsidRDefault="00942766" w:rsidP="00950EC2">
      <w:pPr>
        <w:pStyle w:val="proposal"/>
        <w:spacing w:before="120" w:after="120"/>
        <w:ind w:left="1134" w:hanging="1134"/>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9BA024F" w14:textId="605E4993" w:rsidR="00BD54B2" w:rsidRPr="00BD54B2" w:rsidRDefault="00BD54B2" w:rsidP="00BD54B2">
      <w:r>
        <w:t>At the RAN1#11</w:t>
      </w:r>
      <w:r w:rsidR="00474439">
        <w:t>1</w:t>
      </w:r>
      <w:r>
        <w:t xml:space="preserve"> meeting, it was agreed that:</w:t>
      </w:r>
    </w:p>
    <w:p w14:paraId="308360F3" w14:textId="77777777" w:rsidR="00474439" w:rsidRPr="0078157B" w:rsidRDefault="00474439" w:rsidP="00474439">
      <w:pPr>
        <w:rPr>
          <w:highlight w:val="green"/>
        </w:rPr>
      </w:pPr>
      <w:r w:rsidRPr="0078157B">
        <w:rPr>
          <w:highlight w:val="green"/>
        </w:rPr>
        <w:t>Agreement</w:t>
      </w:r>
    </w:p>
    <w:p w14:paraId="3B2B09E4" w14:textId="77777777" w:rsidR="00474439" w:rsidRPr="009B4697" w:rsidRDefault="00474439" w:rsidP="00474439">
      <w:r w:rsidRPr="009B4697">
        <w:t xml:space="preserve">Regarding data collection for AI/ML model training for AI/ML based positioning, </w:t>
      </w:r>
    </w:p>
    <w:p w14:paraId="7D2751D5" w14:textId="77777777" w:rsidR="00474439" w:rsidRPr="002D455B" w:rsidRDefault="00474439" w:rsidP="00AF4824">
      <w:pPr>
        <w:numPr>
          <w:ilvl w:val="0"/>
          <w:numId w:val="19"/>
        </w:numPr>
        <w:overflowPunct/>
        <w:spacing w:after="0"/>
        <w:jc w:val="left"/>
      </w:pPr>
      <w:r w:rsidRPr="009B4697">
        <w:t>The followi</w:t>
      </w:r>
      <w:r w:rsidRPr="002D455B">
        <w:t>ng options of entity and mechanisms to generate ground truth label are identified for further study</w:t>
      </w:r>
    </w:p>
    <w:p w14:paraId="687B48B2" w14:textId="77777777" w:rsidR="00474439" w:rsidRPr="00BC6773" w:rsidRDefault="00474439" w:rsidP="00AF4824">
      <w:pPr>
        <w:numPr>
          <w:ilvl w:val="1"/>
          <w:numId w:val="19"/>
        </w:numPr>
        <w:overflowPunct/>
        <w:spacing w:after="0"/>
        <w:jc w:val="left"/>
        <w:rPr>
          <w:color w:val="FF0000"/>
        </w:rPr>
      </w:pPr>
      <w:r w:rsidRPr="002D455B">
        <w:t xml:space="preserve">For direct AI/ML positioning, </w:t>
      </w:r>
      <w:r w:rsidRPr="00BC6773">
        <w:rPr>
          <w:color w:val="FF0000"/>
        </w:rPr>
        <w:t>ground truth label is UE location</w:t>
      </w:r>
    </w:p>
    <w:p w14:paraId="5CA0B94B" w14:textId="77777777" w:rsidR="00474439" w:rsidRPr="002D455B" w:rsidRDefault="00474439" w:rsidP="00AF4824">
      <w:pPr>
        <w:numPr>
          <w:ilvl w:val="2"/>
          <w:numId w:val="19"/>
        </w:numPr>
        <w:overflowPunct/>
        <w:spacing w:after="0"/>
        <w:jc w:val="left"/>
      </w:pPr>
      <w:r w:rsidRPr="002D455B">
        <w:t>PRU with known location</w:t>
      </w:r>
    </w:p>
    <w:p w14:paraId="1CF149EA" w14:textId="77777777" w:rsidR="00474439" w:rsidRPr="002D455B" w:rsidRDefault="00474439" w:rsidP="00AF4824">
      <w:pPr>
        <w:numPr>
          <w:ilvl w:val="2"/>
          <w:numId w:val="19"/>
        </w:numPr>
        <w:overflowPunct/>
        <w:spacing w:after="0"/>
        <w:jc w:val="left"/>
      </w:pPr>
      <w:r w:rsidRPr="002D455B">
        <w:t>UE generates location based on non-NR and/or NR RAT-dependent positioning methods</w:t>
      </w:r>
    </w:p>
    <w:p w14:paraId="6FAD5D69" w14:textId="77777777" w:rsidR="00474439" w:rsidRPr="002D455B" w:rsidRDefault="00474439" w:rsidP="00AF4824">
      <w:pPr>
        <w:numPr>
          <w:ilvl w:val="2"/>
          <w:numId w:val="19"/>
        </w:numPr>
        <w:overflowPunct/>
        <w:spacing w:after="0"/>
        <w:jc w:val="left"/>
      </w:pPr>
      <w:r w:rsidRPr="002D455B">
        <w:t>LMF generates UE location based on positioning methods</w:t>
      </w:r>
    </w:p>
    <w:p w14:paraId="68E58951" w14:textId="77777777" w:rsidR="00474439" w:rsidRPr="002D455B" w:rsidRDefault="00474439" w:rsidP="00AF4824">
      <w:pPr>
        <w:numPr>
          <w:ilvl w:val="2"/>
          <w:numId w:val="19"/>
        </w:numPr>
        <w:overflowPunct/>
        <w:spacing w:after="0"/>
        <w:jc w:val="left"/>
      </w:pPr>
      <w:r w:rsidRPr="002D455B">
        <w:t>LMF with known PRU location</w:t>
      </w:r>
    </w:p>
    <w:p w14:paraId="48D1D226" w14:textId="77777777" w:rsidR="00474439" w:rsidRPr="002D455B" w:rsidRDefault="00474439" w:rsidP="00AF4824">
      <w:pPr>
        <w:numPr>
          <w:ilvl w:val="2"/>
          <w:numId w:val="19"/>
        </w:numPr>
        <w:overflowPunct/>
        <w:spacing w:after="0"/>
        <w:jc w:val="left"/>
      </w:pPr>
      <w:r w:rsidRPr="002D455B">
        <w:t>Note: user data privacy needs to be preserved</w:t>
      </w:r>
    </w:p>
    <w:p w14:paraId="3477E0F5" w14:textId="77777777" w:rsidR="00474439" w:rsidRPr="002D455B" w:rsidRDefault="00474439" w:rsidP="00AF4824">
      <w:pPr>
        <w:numPr>
          <w:ilvl w:val="1"/>
          <w:numId w:val="19"/>
        </w:numPr>
        <w:overflowPunct/>
        <w:spacing w:after="0"/>
        <w:jc w:val="left"/>
      </w:pPr>
      <w:r w:rsidRPr="002D455B">
        <w:t>For AI/ML assisted positioning, ground truth label is one or more of the intermediate parameter(s) corresponding to AI/ML model output</w:t>
      </w:r>
    </w:p>
    <w:p w14:paraId="75FDF915" w14:textId="77777777" w:rsidR="00474439" w:rsidRPr="002D455B" w:rsidRDefault="00474439" w:rsidP="00AF4824">
      <w:pPr>
        <w:numPr>
          <w:ilvl w:val="2"/>
          <w:numId w:val="19"/>
        </w:numPr>
        <w:overflowPunct/>
        <w:spacing w:after="0"/>
        <w:jc w:val="left"/>
      </w:pPr>
      <w:r w:rsidRPr="002D455B">
        <w:t xml:space="preserve">PRU generates label directly or calculates based on measurement/location </w:t>
      </w:r>
    </w:p>
    <w:p w14:paraId="2B4991EB" w14:textId="77777777" w:rsidR="00474439" w:rsidRPr="002D455B" w:rsidRDefault="00474439" w:rsidP="00AF4824">
      <w:pPr>
        <w:numPr>
          <w:ilvl w:val="2"/>
          <w:numId w:val="19"/>
        </w:numPr>
        <w:overflowPunct/>
        <w:spacing w:after="0"/>
        <w:jc w:val="left"/>
      </w:pPr>
      <w:r w:rsidRPr="002D455B">
        <w:t>UE generates label directly or calculates based on measurement/location</w:t>
      </w:r>
    </w:p>
    <w:p w14:paraId="406F9E71" w14:textId="77777777" w:rsidR="00474439" w:rsidRPr="00BC6773" w:rsidRDefault="00474439" w:rsidP="00AF4824">
      <w:pPr>
        <w:numPr>
          <w:ilvl w:val="2"/>
          <w:numId w:val="19"/>
        </w:numPr>
        <w:overflowPunct/>
        <w:spacing w:after="0"/>
        <w:jc w:val="left"/>
        <w:rPr>
          <w:color w:val="FF0000"/>
        </w:rPr>
      </w:pPr>
      <w:r w:rsidRPr="00BC6773">
        <w:rPr>
          <w:color w:val="FF0000"/>
        </w:rPr>
        <w:t>Network entity generates label directly or calculates based on measurement/location</w:t>
      </w:r>
    </w:p>
    <w:p w14:paraId="151E2620" w14:textId="77777777" w:rsidR="00474439" w:rsidRPr="002D455B" w:rsidRDefault="00474439" w:rsidP="00AF4824">
      <w:pPr>
        <w:numPr>
          <w:ilvl w:val="0"/>
          <w:numId w:val="19"/>
        </w:numPr>
        <w:overflowPunct/>
        <w:spacing w:after="0"/>
        <w:jc w:val="left"/>
      </w:pPr>
      <w:r w:rsidRPr="002D455B">
        <w:t>The following options of entity to generate other training data at least measurement corresponding to model input are identified for further study</w:t>
      </w:r>
    </w:p>
    <w:p w14:paraId="40A961A2" w14:textId="77777777" w:rsidR="00474439" w:rsidRPr="002D455B" w:rsidRDefault="00474439" w:rsidP="00AF4824">
      <w:pPr>
        <w:numPr>
          <w:ilvl w:val="1"/>
          <w:numId w:val="19"/>
        </w:numPr>
        <w:overflowPunct/>
        <w:spacing w:after="0"/>
        <w:jc w:val="left"/>
      </w:pPr>
      <w:r w:rsidRPr="002D455B">
        <w:t>For UE-based with UE-side model (Case 1) and UE-assisted positioning with UE-side (Case 2a) or LMF-side model (Case 2b)</w:t>
      </w:r>
    </w:p>
    <w:p w14:paraId="3D134CAF" w14:textId="77777777" w:rsidR="00474439" w:rsidRPr="002D455B" w:rsidRDefault="00474439" w:rsidP="00AF4824">
      <w:pPr>
        <w:numPr>
          <w:ilvl w:val="2"/>
          <w:numId w:val="19"/>
        </w:numPr>
        <w:overflowPunct/>
        <w:spacing w:after="0"/>
        <w:jc w:val="left"/>
      </w:pPr>
      <w:r w:rsidRPr="002D455B">
        <w:t xml:space="preserve">PRU </w:t>
      </w:r>
    </w:p>
    <w:p w14:paraId="28719E55" w14:textId="77777777" w:rsidR="00474439" w:rsidRPr="002D455B" w:rsidRDefault="00474439" w:rsidP="00AF4824">
      <w:pPr>
        <w:numPr>
          <w:ilvl w:val="2"/>
          <w:numId w:val="19"/>
        </w:numPr>
        <w:overflowPunct/>
        <w:spacing w:after="0"/>
        <w:jc w:val="left"/>
      </w:pPr>
      <w:r w:rsidRPr="002D455B">
        <w:t>UE</w:t>
      </w:r>
    </w:p>
    <w:p w14:paraId="29D3E4AB" w14:textId="77777777" w:rsidR="00474439" w:rsidRPr="002D455B" w:rsidRDefault="00474439" w:rsidP="00AF4824">
      <w:pPr>
        <w:numPr>
          <w:ilvl w:val="1"/>
          <w:numId w:val="19"/>
        </w:numPr>
        <w:overflowPunct/>
        <w:spacing w:after="0"/>
        <w:jc w:val="left"/>
      </w:pPr>
      <w:r w:rsidRPr="002D455B">
        <w:t>For NG-RAN node assisted positioning with Network-side model (Case 3a and Case 3b)</w:t>
      </w:r>
    </w:p>
    <w:p w14:paraId="40F83A08" w14:textId="77777777" w:rsidR="00474439" w:rsidRPr="002D455B" w:rsidRDefault="00474439" w:rsidP="00AF4824">
      <w:pPr>
        <w:numPr>
          <w:ilvl w:val="2"/>
          <w:numId w:val="19"/>
        </w:numPr>
        <w:overflowPunct/>
        <w:spacing w:after="0"/>
        <w:jc w:val="left"/>
      </w:pPr>
      <w:r w:rsidRPr="002D455B">
        <w:t>TRP</w:t>
      </w:r>
    </w:p>
    <w:p w14:paraId="0DD70A71" w14:textId="77777777" w:rsidR="00474439" w:rsidRPr="002D455B" w:rsidRDefault="00474439" w:rsidP="00AF4824">
      <w:pPr>
        <w:numPr>
          <w:ilvl w:val="1"/>
          <w:numId w:val="19"/>
        </w:numPr>
        <w:overflowPunct/>
        <w:spacing w:after="0"/>
        <w:jc w:val="left"/>
      </w:pPr>
      <w:r w:rsidRPr="002D455B">
        <w:t>Note: other options of entity to generate other training data are not precluded</w:t>
      </w:r>
    </w:p>
    <w:p w14:paraId="156F44B6" w14:textId="051A6EFD" w:rsidR="00474439" w:rsidRPr="00474439" w:rsidRDefault="00474439" w:rsidP="00AF4824">
      <w:pPr>
        <w:numPr>
          <w:ilvl w:val="0"/>
          <w:numId w:val="19"/>
        </w:numPr>
        <w:overflowPunct/>
        <w:spacing w:after="0"/>
        <w:jc w:val="left"/>
      </w:pPr>
      <w:r w:rsidRPr="002D455B">
        <w:rPr>
          <w:rFonts w:eastAsia="等线" w:hint="eastAsia"/>
        </w:rPr>
        <w:t>N</w:t>
      </w:r>
      <w:r w:rsidRPr="002D455B">
        <w:rPr>
          <w:rFonts w:eastAsia="等线"/>
        </w:rPr>
        <w:t>ote: Existing PRU definition is in 38.305</w:t>
      </w:r>
    </w:p>
    <w:p w14:paraId="68ABBC20" w14:textId="77777777" w:rsidR="00474439" w:rsidRPr="000B778A" w:rsidRDefault="00474439" w:rsidP="00474439">
      <w:pPr>
        <w:rPr>
          <w:rFonts w:eastAsia="等线"/>
          <w:highlight w:val="green"/>
        </w:rPr>
      </w:pPr>
      <w:r w:rsidRPr="000B778A">
        <w:rPr>
          <w:rFonts w:eastAsia="等线" w:hint="eastAsia"/>
          <w:highlight w:val="green"/>
        </w:rPr>
        <w:t>A</w:t>
      </w:r>
      <w:r w:rsidRPr="000B778A">
        <w:rPr>
          <w:rFonts w:eastAsia="等线"/>
          <w:highlight w:val="green"/>
        </w:rPr>
        <w:t>greement</w:t>
      </w:r>
    </w:p>
    <w:p w14:paraId="1F5D18CE" w14:textId="77777777" w:rsidR="00474439" w:rsidRPr="00C96080" w:rsidRDefault="00474439" w:rsidP="00474439">
      <w:r w:rsidRPr="00C96080">
        <w:t xml:space="preserve">Regarding data collection for AI/ML model training for AI/ML based positioning, study </w:t>
      </w:r>
      <w:r>
        <w:t>benefits, feasibility</w:t>
      </w:r>
      <w:r w:rsidRPr="00C96080">
        <w:t xml:space="preserve"> and potential specification impact (including necessity) for the following aspects</w:t>
      </w:r>
    </w:p>
    <w:p w14:paraId="518D5001" w14:textId="77777777" w:rsidR="00474439" w:rsidRPr="00C96080" w:rsidRDefault="00474439" w:rsidP="00AF4824">
      <w:pPr>
        <w:numPr>
          <w:ilvl w:val="0"/>
          <w:numId w:val="19"/>
        </w:numPr>
        <w:overflowPunct/>
        <w:spacing w:after="0"/>
        <w:jc w:val="left"/>
      </w:pPr>
      <w:r w:rsidRPr="00C96080">
        <w:t>Request/report of training data</w:t>
      </w:r>
    </w:p>
    <w:p w14:paraId="354326E8" w14:textId="77777777" w:rsidR="00474439" w:rsidRPr="00C96080" w:rsidRDefault="00474439" w:rsidP="00AF4824">
      <w:pPr>
        <w:numPr>
          <w:ilvl w:val="1"/>
          <w:numId w:val="19"/>
        </w:numPr>
        <w:overflowPunct/>
        <w:spacing w:after="0"/>
        <w:jc w:val="left"/>
      </w:pPr>
      <w:r w:rsidRPr="00C96080">
        <w:t>Ground truth label</w:t>
      </w:r>
    </w:p>
    <w:p w14:paraId="6C386560" w14:textId="77777777" w:rsidR="00474439" w:rsidRPr="00C96080" w:rsidRDefault="00474439" w:rsidP="00AF4824">
      <w:pPr>
        <w:numPr>
          <w:ilvl w:val="1"/>
          <w:numId w:val="19"/>
        </w:numPr>
        <w:overflowPunct/>
        <w:spacing w:after="0"/>
        <w:jc w:val="left"/>
      </w:pPr>
      <w:r w:rsidRPr="00C96080">
        <w:t>Measurement corresponding to model input</w:t>
      </w:r>
    </w:p>
    <w:p w14:paraId="4A95FE93" w14:textId="77777777" w:rsidR="00474439" w:rsidRPr="00C96080" w:rsidRDefault="00474439" w:rsidP="00AF4824">
      <w:pPr>
        <w:numPr>
          <w:ilvl w:val="1"/>
          <w:numId w:val="19"/>
        </w:numPr>
        <w:overflowPunct/>
        <w:spacing w:after="0"/>
        <w:jc w:val="left"/>
      </w:pPr>
      <w:r w:rsidRPr="00C96080">
        <w:t xml:space="preserve">Associated information of </w:t>
      </w:r>
      <w:r>
        <w:t>ground truth label and/or measurement corresponding to model input</w:t>
      </w:r>
    </w:p>
    <w:p w14:paraId="77541A0D" w14:textId="77777777" w:rsidR="00474439" w:rsidRPr="00C96080" w:rsidRDefault="00474439" w:rsidP="00AF4824">
      <w:pPr>
        <w:numPr>
          <w:ilvl w:val="0"/>
          <w:numId w:val="19"/>
        </w:numPr>
        <w:overflowPunct/>
        <w:spacing w:after="0"/>
        <w:jc w:val="left"/>
      </w:pPr>
      <w:r w:rsidRPr="00C96080">
        <w:t>Assistance signaling and procedure to facilitate generating training data</w:t>
      </w:r>
    </w:p>
    <w:p w14:paraId="70785DF4" w14:textId="77777777" w:rsidR="00474439" w:rsidRPr="00C96080" w:rsidRDefault="00474439" w:rsidP="00AF4824">
      <w:pPr>
        <w:numPr>
          <w:ilvl w:val="1"/>
          <w:numId w:val="19"/>
        </w:numPr>
        <w:overflowPunct/>
        <w:spacing w:after="0"/>
        <w:jc w:val="left"/>
      </w:pPr>
      <w:r w:rsidRPr="00C96080">
        <w:t>Reference signal (e.g., PRS/SRS) configuration(s) and configuration identifier</w:t>
      </w:r>
    </w:p>
    <w:p w14:paraId="54B955F2" w14:textId="77777777" w:rsidR="00474439" w:rsidRPr="00C96080" w:rsidRDefault="00474439" w:rsidP="00AF4824">
      <w:pPr>
        <w:numPr>
          <w:ilvl w:val="1"/>
          <w:numId w:val="19"/>
        </w:numPr>
        <w:overflowPunct/>
        <w:spacing w:after="0"/>
        <w:jc w:val="left"/>
      </w:pPr>
      <w:r>
        <w:t>A</w:t>
      </w:r>
      <w:r w:rsidRPr="00C96080">
        <w:t>ssistance information</w:t>
      </w:r>
      <w:r>
        <w:t>,</w:t>
      </w:r>
      <w:r w:rsidRPr="00C96080">
        <w:t xml:space="preserve"> </w:t>
      </w:r>
      <w:r>
        <w:t xml:space="preserve">e.g., between </w:t>
      </w:r>
      <w:r w:rsidRPr="00C96080">
        <w:t xml:space="preserve">LMF </w:t>
      </w:r>
      <w:r>
        <w:t>and</w:t>
      </w:r>
      <w:r w:rsidRPr="00C96080">
        <w:t xml:space="preserve"> UE/PRU</w:t>
      </w:r>
      <w:r>
        <w:t xml:space="preserve">, </w:t>
      </w:r>
      <w:r w:rsidRPr="00C96080">
        <w:t>for label calculati</w:t>
      </w:r>
      <w:r>
        <w:t>on</w:t>
      </w:r>
      <w:r w:rsidRPr="00C96080">
        <w:t xml:space="preserve">/generation, </w:t>
      </w:r>
      <w:r>
        <w:t xml:space="preserve">and label validity/quality condition, </w:t>
      </w:r>
      <w:r w:rsidRPr="00C96080">
        <w:t>etc.</w:t>
      </w:r>
    </w:p>
    <w:p w14:paraId="65230BF0" w14:textId="77777777" w:rsidR="00474439" w:rsidRPr="00C96080" w:rsidRDefault="00474439" w:rsidP="00AF4824">
      <w:pPr>
        <w:pStyle w:val="af2"/>
        <w:widowControl/>
        <w:numPr>
          <w:ilvl w:val="1"/>
          <w:numId w:val="19"/>
        </w:numPr>
        <w:overflowPunct/>
        <w:spacing w:after="0"/>
        <w:ind w:firstLineChars="0"/>
        <w:jc w:val="left"/>
        <w:rPr>
          <w:rFonts w:ascii="Times New Roman" w:hAnsi="Times New Roman"/>
          <w:szCs w:val="20"/>
        </w:rPr>
      </w:pPr>
      <w:r w:rsidRPr="00C96080">
        <w:rPr>
          <w:rFonts w:ascii="Times New Roman" w:hAnsi="Times New Roman"/>
          <w:szCs w:val="20"/>
        </w:rPr>
        <w:t>Note1: whether such assistance signaling and procedure can be applied to other aspect(s) of AI/ML model LCM can also be discussed</w:t>
      </w:r>
    </w:p>
    <w:p w14:paraId="0C8DED07" w14:textId="77777777" w:rsidR="00474439" w:rsidRPr="000C07AB" w:rsidRDefault="00474439" w:rsidP="00AF4824">
      <w:pPr>
        <w:pStyle w:val="af2"/>
        <w:widowControl/>
        <w:numPr>
          <w:ilvl w:val="0"/>
          <w:numId w:val="19"/>
        </w:numPr>
        <w:overflowPunct/>
        <w:spacing w:after="0"/>
        <w:ind w:firstLineChars="0"/>
        <w:jc w:val="left"/>
        <w:rPr>
          <w:rFonts w:ascii="Times New Roman" w:hAnsi="Times New Roman"/>
          <w:szCs w:val="20"/>
          <w:highlight w:val="yellow"/>
        </w:rPr>
      </w:pPr>
      <w:bookmarkStart w:id="6" w:name="OLE_LINK10"/>
      <w:r w:rsidRPr="00C96080">
        <w:rPr>
          <w:rFonts w:ascii="Times New Roman" w:hAnsi="Times New Roman"/>
          <w:szCs w:val="20"/>
        </w:rPr>
        <w:lastRenderedPageBreak/>
        <w:t xml:space="preserve">Note2: </w:t>
      </w:r>
      <w:r w:rsidRPr="000C07AB">
        <w:rPr>
          <w:rFonts w:ascii="Times New Roman" w:hAnsi="Times New Roman"/>
          <w:szCs w:val="20"/>
          <w:highlight w:val="yellow"/>
        </w:rPr>
        <w:t>Study may consider different entity to generate training data as well as different types of training data when applicable</w:t>
      </w:r>
    </w:p>
    <w:bookmarkEnd w:id="6"/>
    <w:p w14:paraId="3BCADC2B" w14:textId="77777777" w:rsidR="00474439" w:rsidRPr="00C96080" w:rsidRDefault="00474439" w:rsidP="00AF4824">
      <w:pPr>
        <w:numPr>
          <w:ilvl w:val="0"/>
          <w:numId w:val="19"/>
        </w:numPr>
        <w:overflowPunct/>
        <w:spacing w:after="0"/>
        <w:jc w:val="left"/>
      </w:pPr>
      <w:r w:rsidRPr="00C96080">
        <w:t>Note3: study considers both of the following cases when applicable</w:t>
      </w:r>
    </w:p>
    <w:p w14:paraId="706D210E" w14:textId="77777777" w:rsidR="00474439" w:rsidRPr="00C96080" w:rsidRDefault="00474439" w:rsidP="00AF4824">
      <w:pPr>
        <w:numPr>
          <w:ilvl w:val="1"/>
          <w:numId w:val="19"/>
        </w:numPr>
        <w:overflowPunct/>
        <w:spacing w:after="0"/>
        <w:jc w:val="left"/>
      </w:pPr>
      <w:r w:rsidRPr="00C96080">
        <w:t>when the training entity is the same entity to generate training data</w:t>
      </w:r>
    </w:p>
    <w:p w14:paraId="1632A8D3" w14:textId="610A40A0" w:rsidR="00474439" w:rsidRDefault="00474439" w:rsidP="00AF4824">
      <w:pPr>
        <w:numPr>
          <w:ilvl w:val="1"/>
          <w:numId w:val="19"/>
        </w:numPr>
        <w:overflowPunct/>
        <w:spacing w:after="0"/>
        <w:jc w:val="left"/>
      </w:pPr>
      <w:r w:rsidRPr="00C96080">
        <w:t>when the training entity is not the same entity to generate training data</w:t>
      </w:r>
    </w:p>
    <w:p w14:paraId="2DAFAE8F" w14:textId="77777777" w:rsidR="004448C7" w:rsidRDefault="004448C7" w:rsidP="004448C7"/>
    <w:p w14:paraId="6FB4760F" w14:textId="47C85E05" w:rsidR="004448C7" w:rsidRDefault="004448C7" w:rsidP="004448C7">
      <w:r>
        <w:t>At the RAN1#112 meeting, it was agreed that:</w:t>
      </w:r>
    </w:p>
    <w:p w14:paraId="2BAE37B8" w14:textId="77777777" w:rsidR="004448C7" w:rsidRDefault="004448C7" w:rsidP="004448C7">
      <w:pPr>
        <w:rPr>
          <w:rFonts w:eastAsia="等线"/>
          <w:highlight w:val="green"/>
        </w:rPr>
      </w:pPr>
      <w:r>
        <w:rPr>
          <w:rFonts w:eastAsia="等线" w:hint="eastAsia"/>
          <w:highlight w:val="green"/>
        </w:rPr>
        <w:t>A</w:t>
      </w:r>
      <w:r>
        <w:rPr>
          <w:rFonts w:eastAsia="等线"/>
          <w:highlight w:val="green"/>
        </w:rPr>
        <w:t>greement</w:t>
      </w:r>
    </w:p>
    <w:p w14:paraId="559C4F1B" w14:textId="77777777" w:rsidR="004448C7" w:rsidRDefault="004448C7" w:rsidP="004448C7">
      <w:r>
        <w:t xml:space="preserve">Regarding training data generation for AI/ML based positioning, </w:t>
      </w:r>
    </w:p>
    <w:p w14:paraId="6893A0AA" w14:textId="77777777" w:rsidR="004448C7" w:rsidRDefault="004448C7" w:rsidP="004448C7">
      <w:pPr>
        <w:numPr>
          <w:ilvl w:val="0"/>
          <w:numId w:val="19"/>
        </w:numPr>
        <w:overflowPunct/>
        <w:spacing w:after="0"/>
        <w:jc w:val="left"/>
      </w:pPr>
      <w:r>
        <w:t>The following options of entity and mechanisms to generate ground truth label are identified</w:t>
      </w:r>
    </w:p>
    <w:p w14:paraId="02877C25" w14:textId="77777777" w:rsidR="004448C7" w:rsidRDefault="004448C7" w:rsidP="004448C7">
      <w:pPr>
        <w:numPr>
          <w:ilvl w:val="1"/>
          <w:numId w:val="19"/>
        </w:numPr>
        <w:overflowPunct/>
        <w:spacing w:after="0"/>
        <w:jc w:val="left"/>
      </w:pPr>
      <w:r>
        <w:t>At least PRU is identified to generate ground truth label for UE-based positioning with UE-side model (Case 1) and UE-assisted positioning with UE-side model (Case 2a)</w:t>
      </w:r>
    </w:p>
    <w:p w14:paraId="22B23783" w14:textId="77777777" w:rsidR="004448C7" w:rsidRPr="00A278A1" w:rsidRDefault="004448C7" w:rsidP="004448C7">
      <w:pPr>
        <w:numPr>
          <w:ilvl w:val="1"/>
          <w:numId w:val="19"/>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2A086C8B" w14:textId="77777777" w:rsidR="004448C7" w:rsidRDefault="004448C7" w:rsidP="004448C7">
      <w:pPr>
        <w:numPr>
          <w:ilvl w:val="1"/>
          <w:numId w:val="19"/>
        </w:numPr>
        <w:overflowPunct/>
        <w:spacing w:after="0"/>
        <w:jc w:val="left"/>
      </w:pPr>
      <w:r>
        <w:t>At least network entity with known PRU location is identified to generate ground truth label for NG-RAN node assisted positioning with gNB-side model (Case 3a)</w:t>
      </w:r>
    </w:p>
    <w:p w14:paraId="2038D3B6" w14:textId="77777777" w:rsidR="004448C7" w:rsidRDefault="004448C7" w:rsidP="004448C7">
      <w:pPr>
        <w:numPr>
          <w:ilvl w:val="1"/>
          <w:numId w:val="19"/>
        </w:numPr>
        <w:overflowPunct/>
        <w:spacing w:after="0"/>
        <w:jc w:val="left"/>
      </w:pPr>
      <w:r>
        <w:t>FFS whether and if so, applicable conditions and potential specification impact for the following options to generate ground truth label</w:t>
      </w:r>
    </w:p>
    <w:p w14:paraId="3F1E9DF9" w14:textId="77777777" w:rsidR="004448C7" w:rsidRDefault="004448C7" w:rsidP="004448C7">
      <w:pPr>
        <w:numPr>
          <w:ilvl w:val="2"/>
          <w:numId w:val="19"/>
        </w:numPr>
        <w:overflowPunct/>
        <w:spacing w:after="0"/>
        <w:jc w:val="left"/>
      </w:pPr>
      <w:r>
        <w:t>UE generates ground truth label based on non-NR and/or NR RAT-dependent positioning methods</w:t>
      </w:r>
    </w:p>
    <w:p w14:paraId="149F1D6C" w14:textId="77777777" w:rsidR="004448C7" w:rsidRDefault="004448C7" w:rsidP="004448C7">
      <w:pPr>
        <w:numPr>
          <w:ilvl w:val="2"/>
          <w:numId w:val="19"/>
        </w:numPr>
        <w:overflowPunct/>
        <w:spacing w:after="0"/>
        <w:jc w:val="left"/>
      </w:pPr>
      <w:r>
        <w:t>Network entity generates ground truth label based on positioning methods</w:t>
      </w:r>
    </w:p>
    <w:p w14:paraId="3738620C" w14:textId="77777777" w:rsidR="004448C7" w:rsidRDefault="004448C7" w:rsidP="004448C7">
      <w:pPr>
        <w:numPr>
          <w:ilvl w:val="0"/>
          <w:numId w:val="19"/>
        </w:numPr>
        <w:overflowPunct/>
        <w:spacing w:after="0"/>
        <w:jc w:val="left"/>
      </w:pPr>
      <w:r>
        <w:t>The following options of entity to generate other training data (at least measurement corresponding to model input) are identified</w:t>
      </w:r>
    </w:p>
    <w:p w14:paraId="0916277A" w14:textId="77777777" w:rsidR="004448C7" w:rsidRDefault="004448C7" w:rsidP="004448C7">
      <w:pPr>
        <w:numPr>
          <w:ilvl w:val="1"/>
          <w:numId w:val="19"/>
        </w:numPr>
        <w:overflowPunct/>
        <w:spacing w:after="0"/>
        <w:jc w:val="left"/>
      </w:pPr>
      <w:r>
        <w:t>For UE-based with UE-side model (Case 1) and UE-assisted positioning with UE-side (Case 2a) or LMF-side model (Case 2b)</w:t>
      </w:r>
    </w:p>
    <w:p w14:paraId="31F520E1" w14:textId="77777777" w:rsidR="004448C7" w:rsidRDefault="004448C7" w:rsidP="004448C7">
      <w:pPr>
        <w:numPr>
          <w:ilvl w:val="2"/>
          <w:numId w:val="19"/>
        </w:numPr>
        <w:overflowPunct/>
        <w:spacing w:after="0"/>
        <w:jc w:val="left"/>
      </w:pPr>
      <w:r>
        <w:t xml:space="preserve">PRU </w:t>
      </w:r>
    </w:p>
    <w:p w14:paraId="23FB1C00" w14:textId="77777777" w:rsidR="004448C7" w:rsidRDefault="004448C7" w:rsidP="004448C7">
      <w:pPr>
        <w:numPr>
          <w:ilvl w:val="2"/>
          <w:numId w:val="19"/>
        </w:numPr>
        <w:overflowPunct/>
        <w:spacing w:after="0"/>
        <w:jc w:val="left"/>
      </w:pPr>
      <w:r>
        <w:t>UE</w:t>
      </w:r>
    </w:p>
    <w:p w14:paraId="736DF1AE" w14:textId="77777777" w:rsidR="004448C7" w:rsidRDefault="004448C7" w:rsidP="004448C7">
      <w:pPr>
        <w:numPr>
          <w:ilvl w:val="1"/>
          <w:numId w:val="19"/>
        </w:numPr>
        <w:overflowPunct/>
        <w:spacing w:after="0"/>
        <w:jc w:val="left"/>
      </w:pPr>
      <w:r>
        <w:t>For NG-RAN node assisted positioning with Network-side model (Case 3a and Case 3b)</w:t>
      </w:r>
    </w:p>
    <w:p w14:paraId="5BDD9D91" w14:textId="77777777" w:rsidR="004448C7" w:rsidRDefault="004448C7" w:rsidP="004448C7">
      <w:pPr>
        <w:numPr>
          <w:ilvl w:val="2"/>
          <w:numId w:val="19"/>
        </w:numPr>
        <w:overflowPunct/>
        <w:spacing w:after="0"/>
        <w:jc w:val="left"/>
      </w:pPr>
      <w:r>
        <w:t>TRP</w:t>
      </w:r>
    </w:p>
    <w:p w14:paraId="5FF2992B" w14:textId="77777777" w:rsidR="004448C7" w:rsidRDefault="004448C7" w:rsidP="004448C7">
      <w:pPr>
        <w:numPr>
          <w:ilvl w:val="0"/>
          <w:numId w:val="19"/>
        </w:numPr>
        <w:overflowPunct/>
        <w:spacing w:after="0"/>
        <w:jc w:val="left"/>
      </w:pPr>
      <w:r w:rsidRPr="000E0A1E">
        <w:t>Note: transfer of training data from the entity generating training data to a different entity is not precluded and associated potential specification impact is for further study</w:t>
      </w:r>
    </w:p>
    <w:p w14:paraId="78EAEA1F" w14:textId="77777777" w:rsidR="004448C7" w:rsidRDefault="004448C7" w:rsidP="004448C7">
      <w:pPr>
        <w:rPr>
          <w:rFonts w:eastAsia="等线"/>
          <w:szCs w:val="20"/>
          <w:highlight w:val="green"/>
        </w:rPr>
      </w:pPr>
      <w:r>
        <w:rPr>
          <w:rFonts w:eastAsia="等线" w:hint="eastAsia"/>
          <w:szCs w:val="20"/>
          <w:highlight w:val="green"/>
        </w:rPr>
        <w:t>A</w:t>
      </w:r>
      <w:r>
        <w:rPr>
          <w:rFonts w:eastAsia="等线"/>
          <w:szCs w:val="20"/>
          <w:highlight w:val="green"/>
        </w:rPr>
        <w:t>greement</w:t>
      </w:r>
    </w:p>
    <w:p w14:paraId="6724AFDB" w14:textId="77777777" w:rsidR="004448C7" w:rsidRPr="00796F8B" w:rsidRDefault="004448C7" w:rsidP="004448C7">
      <w:r w:rsidRPr="00796F8B">
        <w:t>Regarding training data collection for AI/ML based positioning, study benefit(s) and potential specification impact (including necessity) at least for the following aspects</w:t>
      </w:r>
    </w:p>
    <w:p w14:paraId="057B437F" w14:textId="77777777" w:rsidR="004448C7" w:rsidRPr="00796F8B" w:rsidRDefault="004448C7" w:rsidP="004448C7">
      <w:pPr>
        <w:pStyle w:val="af2"/>
        <w:widowControl/>
        <w:numPr>
          <w:ilvl w:val="0"/>
          <w:numId w:val="19"/>
        </w:numPr>
        <w:overflowPunct/>
        <w:spacing w:after="0"/>
        <w:ind w:firstLineChars="0"/>
        <w:jc w:val="left"/>
        <w:rPr>
          <w:rFonts w:ascii="Times New Roman" w:hAnsi="Times New Roman"/>
          <w:szCs w:val="20"/>
        </w:rPr>
      </w:pPr>
      <w:r w:rsidRPr="00796F8B">
        <w:rPr>
          <w:rFonts w:ascii="Times New Roman" w:hAnsi="Times New Roman"/>
          <w:szCs w:val="20"/>
        </w:rPr>
        <w:t>Associated information of training data</w:t>
      </w:r>
    </w:p>
    <w:p w14:paraId="64D917EE" w14:textId="77777777" w:rsidR="004448C7" w:rsidRPr="00796F8B" w:rsidRDefault="004448C7" w:rsidP="004448C7">
      <w:pPr>
        <w:numPr>
          <w:ilvl w:val="1"/>
          <w:numId w:val="19"/>
        </w:numPr>
        <w:overflowPunct/>
        <w:spacing w:after="0"/>
        <w:jc w:val="left"/>
      </w:pPr>
      <w:r w:rsidRPr="00796F8B">
        <w:t>Quality indicator at least for ground truth label (if needed)</w:t>
      </w:r>
    </w:p>
    <w:p w14:paraId="7777F986" w14:textId="77777777" w:rsidR="004448C7" w:rsidRPr="00796F8B" w:rsidRDefault="004448C7" w:rsidP="004448C7">
      <w:pPr>
        <w:numPr>
          <w:ilvl w:val="1"/>
          <w:numId w:val="19"/>
        </w:numPr>
        <w:overflowPunct/>
        <w:spacing w:after="0"/>
        <w:jc w:val="left"/>
      </w:pPr>
      <w:r w:rsidRPr="00796F8B">
        <w:t>Other information associated with training data is not precluded. E.g., information related training dataset/samples, information related to scenario, resource configuration &amp; mapping, timing for training data, information on implementation imperfections, etc.</w:t>
      </w:r>
    </w:p>
    <w:p w14:paraId="50AC7161" w14:textId="77777777" w:rsidR="004448C7" w:rsidRPr="00796F8B" w:rsidRDefault="004448C7" w:rsidP="004448C7">
      <w:pPr>
        <w:numPr>
          <w:ilvl w:val="0"/>
          <w:numId w:val="19"/>
        </w:numPr>
        <w:overflowPunct/>
        <w:spacing w:after="0"/>
        <w:jc w:val="left"/>
      </w:pPr>
      <w:r w:rsidRPr="00796F8B">
        <w:t>Assistance signaling and procedure to facilitate generating/collecting training data</w:t>
      </w:r>
    </w:p>
    <w:p w14:paraId="02867F11" w14:textId="77777777" w:rsidR="004448C7" w:rsidRPr="00796F8B" w:rsidRDefault="004448C7" w:rsidP="004448C7">
      <w:pPr>
        <w:numPr>
          <w:ilvl w:val="1"/>
          <w:numId w:val="19"/>
        </w:numPr>
        <w:overflowPunct/>
        <w:spacing w:after="0"/>
        <w:jc w:val="left"/>
      </w:pPr>
      <w:r w:rsidRPr="00796F8B">
        <w:t xml:space="preserve">Potential determination of the </w:t>
      </w:r>
      <w:r>
        <w:t xml:space="preserve">UE/PRU/TRP </w:t>
      </w:r>
      <w:r w:rsidRPr="00796F8B">
        <w:t>which can provide the training data</w:t>
      </w:r>
    </w:p>
    <w:p w14:paraId="7CC56712" w14:textId="77777777" w:rsidR="004448C7" w:rsidRPr="00796F8B" w:rsidRDefault="004448C7" w:rsidP="004448C7">
      <w:pPr>
        <w:numPr>
          <w:ilvl w:val="1"/>
          <w:numId w:val="19"/>
        </w:numPr>
        <w:overflowPunct/>
        <w:spacing w:after="0"/>
        <w:jc w:val="left"/>
      </w:pPr>
      <w:r w:rsidRPr="00796F8B">
        <w:t xml:space="preserve">Configuration of reference signal (for measurement and/or label) </w:t>
      </w:r>
    </w:p>
    <w:p w14:paraId="3C100AB6" w14:textId="77777777" w:rsidR="004448C7" w:rsidRPr="00796F8B" w:rsidRDefault="004448C7" w:rsidP="004448C7">
      <w:pPr>
        <w:pStyle w:val="af2"/>
        <w:widowControl/>
        <w:numPr>
          <w:ilvl w:val="1"/>
          <w:numId w:val="19"/>
        </w:numPr>
        <w:overflowPunct/>
        <w:spacing w:after="0"/>
        <w:ind w:firstLineChars="0"/>
        <w:jc w:val="left"/>
        <w:rPr>
          <w:rFonts w:ascii="Times New Roman" w:hAnsi="Times New Roman"/>
          <w:szCs w:val="20"/>
        </w:rPr>
      </w:pPr>
      <w:r>
        <w:rPr>
          <w:rFonts w:ascii="Times New Roman" w:hAnsi="Times New Roman"/>
          <w:szCs w:val="20"/>
        </w:rPr>
        <w:t>Sig</w:t>
      </w:r>
      <w:r w:rsidRPr="00796F8B">
        <w:rPr>
          <w:rFonts w:ascii="Times New Roman" w:hAnsi="Times New Roman"/>
          <w:szCs w:val="20"/>
        </w:rPr>
        <w:t xml:space="preserve">naling </w:t>
      </w:r>
      <w:r>
        <w:rPr>
          <w:rFonts w:ascii="Times New Roman" w:hAnsi="Times New Roman"/>
          <w:szCs w:val="20"/>
        </w:rPr>
        <w:t>other than above 2 for data collection</w:t>
      </w:r>
    </w:p>
    <w:p w14:paraId="5C8C5A92" w14:textId="2DC7FCD0" w:rsidR="004448C7" w:rsidRPr="004448C7" w:rsidRDefault="004448C7" w:rsidP="004448C7">
      <w:pPr>
        <w:pStyle w:val="af2"/>
        <w:widowControl/>
        <w:numPr>
          <w:ilvl w:val="2"/>
          <w:numId w:val="19"/>
        </w:numPr>
        <w:overflowPunct/>
        <w:spacing w:after="0"/>
        <w:ind w:firstLineChars="0"/>
        <w:jc w:val="left"/>
        <w:rPr>
          <w:rFonts w:ascii="Times New Roman" w:hAnsi="Times New Roman"/>
          <w:szCs w:val="20"/>
        </w:rPr>
      </w:pPr>
      <w:r w:rsidRPr="00796F8B">
        <w:rPr>
          <w:rFonts w:ascii="Times New Roman" w:hAnsi="Times New Roman"/>
          <w:szCs w:val="20"/>
        </w:rPr>
        <w:t>E.g., requested quality of training data</w:t>
      </w:r>
    </w:p>
    <w:p w14:paraId="0C2EBFDC" w14:textId="3BF91512" w:rsidR="00D73090" w:rsidRDefault="00E643BB" w:rsidP="00205D08">
      <w:r>
        <w:t xml:space="preserve">In general, for downlink positioning,  the input for an AI/ML model training is CIR estimated from downlink PRS measurement plus UE ground truth location data. Such training data including training input and labels, could be collected by UE side, including PRUs and/or regular UEs. Among them, PRUs deployed in advance are more convenient to collect data with ground truth labels, and regular UEs may be also able to collect some data with noisy labels or without labels. </w:t>
      </w:r>
      <w:r>
        <w:rPr>
          <w:rFonts w:hint="eastAsia"/>
        </w:rPr>
        <w:t>F</w:t>
      </w:r>
      <w:r>
        <w:t>or uplink positioning, the input for an AI/ML model training is CIR estimated from uplink SRS measurement plus UE ground truth location data. Such training data could be collected by the collaboration of network side and UE side. For example,</w:t>
      </w:r>
      <w:r w:rsidRPr="007C32B8">
        <w:t xml:space="preserve"> </w:t>
      </w:r>
      <w:r w:rsidR="007C32B8">
        <w:rPr>
          <w:rFonts w:hint="eastAsia"/>
        </w:rPr>
        <w:t>grou</w:t>
      </w:r>
      <w:r w:rsidR="007C32B8">
        <w:t>nd truth</w:t>
      </w:r>
      <w:r w:rsidRPr="00DF73BB">
        <w:t xml:space="preserve"> label </w:t>
      </w:r>
      <w:r w:rsidR="007C32B8">
        <w:t>could</w:t>
      </w:r>
      <w:r w:rsidR="007C32B8" w:rsidRPr="00DF73BB">
        <w:t xml:space="preserve"> </w:t>
      </w:r>
      <w:r w:rsidRPr="00DF73BB">
        <w:t>be collected by UE side</w:t>
      </w:r>
      <w:r>
        <w:t xml:space="preserve">, and training input, such as CIR, should be collected by network side. </w:t>
      </w:r>
    </w:p>
    <w:p w14:paraId="4F6BCF98" w14:textId="1397B2F0" w:rsidR="00E643BB" w:rsidRPr="00205D08" w:rsidRDefault="00D73090" w:rsidP="00205D08">
      <w:r w:rsidRPr="002A5803">
        <w:t>S</w:t>
      </w:r>
      <w:r w:rsidR="00E643BB" w:rsidRPr="00D47C21">
        <w:t>ome dedicated reference signal configuration may be also required to support data collection.</w:t>
      </w:r>
      <w:r w:rsidR="008276E0" w:rsidRPr="00DF73BB">
        <w:t xml:space="preserve"> </w:t>
      </w:r>
      <w:r w:rsidRPr="00DF73BB">
        <w:t>F</w:t>
      </w:r>
      <w:r w:rsidRPr="00DF73BB">
        <w:rPr>
          <w:rFonts w:hint="eastAsia"/>
        </w:rPr>
        <w:t>o</w:t>
      </w:r>
      <w:r w:rsidRPr="00DF73BB">
        <w:t>r AI/ML based positioning</w:t>
      </w:r>
      <w:r w:rsidR="00E643BB" w:rsidRPr="00D47C21">
        <w:t xml:space="preserve">, some non-ideal factors </w:t>
      </w:r>
      <w:r w:rsidRPr="00DF73BB">
        <w:t>can severaly impair the positioning performance</w:t>
      </w:r>
      <w:r w:rsidR="00E643BB" w:rsidRPr="002A5803">
        <w:t>, including synchronization error, timing error, CIR estimation error, and labeling error</w:t>
      </w:r>
      <w:r w:rsidRPr="00DF73BB">
        <w:t>. To mitigate their impacts, the technologies from the AI/ML perspective, such as mixtraining and fine-tuning, has been proposed.</w:t>
      </w:r>
      <w:r w:rsidR="00F57E16" w:rsidRPr="00DF73BB">
        <w:t xml:space="preserve"> </w:t>
      </w:r>
      <w:r w:rsidRPr="00DF73BB">
        <w:t>Besides, RS configuration enhancement may also a feasible solution to mitigate or eliminate the impact of these factors, such as configuring RSs to estimate synchronization error and interference and further compensate their impacts</w:t>
      </w:r>
      <w:r w:rsidRPr="00DF73BB" w:rsidDel="00D73090">
        <w:t xml:space="preserve"> </w:t>
      </w:r>
      <w:r w:rsidR="00E643BB" w:rsidRPr="00D47C21">
        <w:t>.</w:t>
      </w:r>
      <w:r w:rsidR="00E643BB">
        <w:t xml:space="preserve"> </w:t>
      </w:r>
    </w:p>
    <w:p w14:paraId="78DDA3E2" w14:textId="7C585E03" w:rsidR="002F4EFC" w:rsidRDefault="00B70561" w:rsidP="00DF73BB">
      <w:pPr>
        <w:overflowPunct/>
        <w:spacing w:after="0"/>
      </w:pPr>
      <w:r>
        <w:lastRenderedPageBreak/>
        <w:t xml:space="preserve">In this contribution, only centralized learning (model training at a single side ) is assumed without </w:t>
      </w:r>
      <w:r w:rsidR="004448C7">
        <w:t>considering d</w:t>
      </w:r>
      <w:r>
        <w:t>istributed learning.</w:t>
      </w:r>
      <w:r w:rsidR="00EA2FF1">
        <w:t xml:space="preserve"> </w:t>
      </w:r>
      <w:r w:rsidR="002F4EFC">
        <w:t>W</w:t>
      </w:r>
      <w:r w:rsidR="00111FFC">
        <w:t xml:space="preserve">hen the entity </w:t>
      </w:r>
      <w:r w:rsidR="00DC4FEB">
        <w:t>conducting</w:t>
      </w:r>
      <w:r w:rsidR="00111FFC">
        <w:t xml:space="preserve"> model training and data collection is not the same, collected data should be delivered from </w:t>
      </w:r>
      <w:r w:rsidR="00A931C9">
        <w:t xml:space="preserve">the </w:t>
      </w:r>
      <w:r w:rsidR="00111FFC">
        <w:t xml:space="preserve">data-collection entity to </w:t>
      </w:r>
      <w:r w:rsidR="00A931C9">
        <w:t xml:space="preserve">the </w:t>
      </w:r>
      <w:r w:rsidR="00111FFC">
        <w:t>model-training entity.</w:t>
      </w:r>
      <w:r w:rsidR="00D53D34">
        <w:t xml:space="preserve"> </w:t>
      </w:r>
    </w:p>
    <w:p w14:paraId="58435FA2" w14:textId="4B5164EE" w:rsidR="001F01A6" w:rsidRPr="00DF73BB" w:rsidRDefault="001F01A6" w:rsidP="00DF73BB">
      <w:pPr>
        <w:pStyle w:val="proposal"/>
        <w:spacing w:before="120" w:after="120"/>
        <w:ind w:left="1134" w:hanging="1134"/>
      </w:pPr>
      <w:r w:rsidRPr="00DF73BB">
        <w:t xml:space="preserve">When the entity conducting model training and data collection is not the same, collected data should be delivered from the data-collection entity to the model-training entity.  </w:t>
      </w:r>
    </w:p>
    <w:p w14:paraId="627EBAD7" w14:textId="77777777" w:rsidR="00C171A7" w:rsidRPr="00205D08" w:rsidRDefault="00C171A7" w:rsidP="00950EC2">
      <w:pPr>
        <w:pStyle w:val="proposal"/>
        <w:spacing w:before="120" w:after="120"/>
        <w:ind w:left="1134" w:hanging="1134"/>
      </w:pPr>
      <w:r>
        <w:t>Some dedicated reference signals should be configured to support data collection if necessary, such as PRS configuration for downlink positioning and SRS configuration for uplink positioning.</w:t>
      </w:r>
    </w:p>
    <w:p w14:paraId="1583138D" w14:textId="4DA18CB2" w:rsidR="007F4A36" w:rsidRDefault="007866FE" w:rsidP="00D92A17">
      <w:pPr>
        <w:pStyle w:val="bullet1"/>
        <w:numPr>
          <w:ilvl w:val="0"/>
          <w:numId w:val="0"/>
        </w:numPr>
        <w:rPr>
          <w:rFonts w:ascii="Segoe UI" w:hAnsi="Segoe UI" w:cs="Segoe UI"/>
          <w:color w:val="265180"/>
          <w:sz w:val="21"/>
          <w:szCs w:val="21"/>
          <w:shd w:val="clear" w:color="auto" w:fill="FFFFFF"/>
        </w:rPr>
      </w:pPr>
      <w:r>
        <w:t>In the following sub-sections,</w:t>
      </w:r>
      <w:r w:rsidR="000A6E56">
        <w:t xml:space="preserve"> we </w:t>
      </w:r>
      <w:r w:rsidR="00765792">
        <w:t xml:space="preserve">further </w:t>
      </w:r>
      <w:r w:rsidR="000135AE">
        <w:t>analyze</w:t>
      </w:r>
      <w:r w:rsidR="000A6E56">
        <w:t xml:space="preserve"> the procedures and specification impacts for </w:t>
      </w:r>
      <w:r w:rsidR="00AF6564">
        <w:t>different cases as agreed in RAN1#110-bis meeting.</w:t>
      </w:r>
    </w:p>
    <w:p w14:paraId="0E8F7A09" w14:textId="59D11A9E" w:rsidR="003A4250" w:rsidRDefault="00AF6564" w:rsidP="00205D08">
      <w:pPr>
        <w:pStyle w:val="title3"/>
        <w:ind w:left="906" w:right="200"/>
      </w:pPr>
      <w:r>
        <w:rPr>
          <w:rFonts w:eastAsiaTheme="minorEastAsia"/>
        </w:rPr>
        <w:t>Case 1</w:t>
      </w:r>
      <w:r w:rsidR="00F57E8F">
        <w:rPr>
          <w:rFonts w:eastAsiaTheme="minorEastAsia"/>
        </w:rPr>
        <w:t xml:space="preserve"> and Case 2</w:t>
      </w:r>
    </w:p>
    <w:p w14:paraId="053C05F0" w14:textId="05D9F87E" w:rsidR="00196B28" w:rsidRPr="00205D08" w:rsidRDefault="00AF6564" w:rsidP="00205D08">
      <w:pPr>
        <w:overflowPunct/>
        <w:spacing w:after="0"/>
      </w:pPr>
      <w:bookmarkStart w:id="7" w:name="_Hlk118109168"/>
      <w:r>
        <w:t>According to</w:t>
      </w:r>
      <w:r w:rsidR="00FE3929">
        <w:t xml:space="preserve"> </w:t>
      </w:r>
      <w:r w:rsidR="00EA2FF1">
        <w:fldChar w:fldCharType="begin"/>
      </w:r>
      <w:r w:rsidR="00EA2FF1">
        <w:instrText xml:space="preserve"> REF _Ref118107393 \r \h </w:instrText>
      </w:r>
      <w:r w:rsidR="001438D7">
        <w:instrText xml:space="preserve"> \* MERGEFORMAT </w:instrText>
      </w:r>
      <w:r w:rsidR="00EA2FF1">
        <w:fldChar w:fldCharType="separate"/>
      </w:r>
      <w:r w:rsidR="00290D82">
        <w:t>Table 1</w:t>
      </w:r>
      <w:r w:rsidR="00EA2FF1">
        <w:fldChar w:fldCharType="end"/>
      </w:r>
      <w:r w:rsidR="00EA2FF1">
        <w:t xml:space="preserve">, </w:t>
      </w:r>
      <w:r>
        <w:t xml:space="preserve"> Case 1 </w:t>
      </w:r>
      <w:r w:rsidR="00D15195">
        <w:t xml:space="preserve">and Case 2 </w:t>
      </w:r>
      <w:r>
        <w:t xml:space="preserve">belong to downlink positioning, meaning that training input should be </w:t>
      </w:r>
      <w:r w:rsidR="00423C43">
        <w:t>measured and collected at UE side. Moreover,</w:t>
      </w:r>
      <w:r w:rsidR="00D06C68">
        <w:t xml:space="preserve"> primary</w:t>
      </w:r>
      <w:r w:rsidR="00423C43">
        <w:t xml:space="preserve"> training label including location coordinate or other interm</w:t>
      </w:r>
      <w:r w:rsidR="00D06C68">
        <w:t xml:space="preserve">ediate feature </w:t>
      </w:r>
      <w:r w:rsidR="00423C43">
        <w:t>should be collected by UE side</w:t>
      </w:r>
      <w:r w:rsidR="00D06C68">
        <w:t>. Optional</w:t>
      </w:r>
      <w:r w:rsidR="00772E03">
        <w:t>ly</w:t>
      </w:r>
      <w:r w:rsidR="00D06C68">
        <w:t>, indirect training label can be also obtained by NW side a</w:t>
      </w:r>
      <w:r w:rsidR="00D06C68" w:rsidRPr="00D06C68">
        <w:t xml:space="preserve">fter the </w:t>
      </w:r>
      <w:r w:rsidR="00E466F3">
        <w:t>primary training</w:t>
      </w:r>
      <w:r w:rsidR="00D06C68" w:rsidRPr="00D06C68">
        <w:t xml:space="preserve"> label is </w:t>
      </w:r>
      <w:r w:rsidR="00D06C68">
        <w:t xml:space="preserve">delivered </w:t>
      </w:r>
      <w:r w:rsidR="00D06C68" w:rsidRPr="00D06C68">
        <w:t xml:space="preserve">to </w:t>
      </w:r>
      <w:r w:rsidR="00D06C68">
        <w:t>NW</w:t>
      </w:r>
      <w:r w:rsidR="00D06C68" w:rsidRPr="00D06C68">
        <w:t xml:space="preserve"> side and </w:t>
      </w:r>
      <w:r w:rsidR="006F7DC1">
        <w:t xml:space="preserve">then </w:t>
      </w:r>
      <w:r w:rsidR="00D06C68">
        <w:t>pre-</w:t>
      </w:r>
      <w:r w:rsidR="00D06C68" w:rsidRPr="00D06C68">
        <w:t>processed</w:t>
      </w:r>
      <w:r w:rsidR="00D06C68">
        <w:t xml:space="preserve">.  For example, </w:t>
      </w:r>
      <w:r w:rsidR="00AE0A40">
        <w:t xml:space="preserve">location coordinate is collected by UE side, and </w:t>
      </w:r>
      <w:r w:rsidR="00E92301">
        <w:t xml:space="preserve">related </w:t>
      </w:r>
      <w:r w:rsidR="00AE0A40">
        <w:t>TOA label</w:t>
      </w:r>
      <w:r w:rsidR="00130F87">
        <w:t>s</w:t>
      </w:r>
      <w:r w:rsidR="00AE0A40">
        <w:t xml:space="preserve"> can be calculated at NW side by combining </w:t>
      </w:r>
      <w:r w:rsidR="00753CA3">
        <w:t xml:space="preserve">the </w:t>
      </w:r>
      <w:r w:rsidR="00AE0A40">
        <w:t>location coordinates of UE and</w:t>
      </w:r>
      <w:r w:rsidR="00130F87">
        <w:t xml:space="preserve"> </w:t>
      </w:r>
      <w:r w:rsidR="00AE0A40">
        <w:t>gNB</w:t>
      </w:r>
      <w:r w:rsidR="00130F87">
        <w:t>s</w:t>
      </w:r>
      <w:r w:rsidR="00AE0A40">
        <w:t>.</w:t>
      </w:r>
      <w:bookmarkEnd w:id="7"/>
    </w:p>
    <w:p w14:paraId="49C61A90" w14:textId="454FBBDE" w:rsidR="00CA6D12" w:rsidRDefault="00A0702F" w:rsidP="006212F7">
      <w:r>
        <w:t xml:space="preserve">Here, we will discuss the specification impacts </w:t>
      </w:r>
      <w:r w:rsidR="00CA6D12">
        <w:t>for Case 1</w:t>
      </w:r>
      <w:r w:rsidR="00962B53">
        <w:t xml:space="preserve"> and Case 2</w:t>
      </w:r>
      <w:r w:rsidR="00CA6D12">
        <w:t xml:space="preserve"> </w:t>
      </w:r>
      <w:r>
        <w:t>in detail.</w:t>
      </w:r>
      <w:r w:rsidR="00550CB5">
        <w:t xml:space="preserve"> </w:t>
      </w:r>
    </w:p>
    <w:p w14:paraId="70E7755F" w14:textId="18A89B8A" w:rsidR="00A0702F" w:rsidRDefault="00FD5A5E" w:rsidP="00550CB5">
      <w:pPr>
        <w:jc w:val="center"/>
      </w:pPr>
      <w:r>
        <w:object w:dxaOrig="4275" w:dyaOrig="4110" w14:anchorId="142C665E">
          <v:shape id="_x0000_i1026" type="#_x0000_t75" style="width:226.3pt;height:217.7pt" o:ole="">
            <v:imagedata r:id="rId13" o:title=""/>
          </v:shape>
          <o:OLEObject Type="Embed" ProgID="Visio.Drawing.15" ShapeID="_x0000_i1026" DrawAspect="Content" ObjectID="_1742384010" r:id="rId14"/>
        </w:object>
      </w:r>
    </w:p>
    <w:p w14:paraId="344D1DED" w14:textId="181D310A" w:rsidR="005634E1" w:rsidRDefault="007C24F4" w:rsidP="00655354">
      <w:pPr>
        <w:pStyle w:val="figure"/>
      </w:pPr>
      <w:bookmarkStart w:id="8" w:name="_Ref111212719"/>
      <w:r>
        <w:t xml:space="preserve">The procedure of data collection for data measurement at </w:t>
      </w:r>
      <w:r>
        <w:rPr>
          <w:rFonts w:hint="eastAsia"/>
        </w:rPr>
        <w:t>network</w:t>
      </w:r>
      <w:r>
        <w:t xml:space="preserve"> side</w:t>
      </w:r>
      <w:bookmarkEnd w:id="8"/>
      <w:r w:rsidDel="007C24F4">
        <w:t xml:space="preserve"> </w:t>
      </w:r>
    </w:p>
    <w:p w14:paraId="0A73C667" w14:textId="5800E761"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290D82">
        <w:t>Figure 2</w:t>
      </w:r>
      <w:r w:rsidR="007C24F4">
        <w:fldChar w:fldCharType="end"/>
      </w:r>
      <w:r w:rsidR="00074EB9">
        <w:t>,</w:t>
      </w:r>
      <w:r>
        <w:t xml:space="preserve"> </w:t>
      </w:r>
      <w:r w:rsidR="00645C83" w:rsidRPr="00645C83">
        <w:t>when</w:t>
      </w:r>
      <w:r w:rsidR="00CA6D12">
        <w:t xml:space="preserve"> model training is performed at NW side</w:t>
      </w:r>
      <w:r w:rsidR="00645C83" w:rsidRPr="00645C83">
        <w:t>, and the details are clarified as follows:</w:t>
      </w:r>
    </w:p>
    <w:p w14:paraId="45EF00A1" w14:textId="77777777" w:rsidR="008C46A9" w:rsidRDefault="008C46A9" w:rsidP="008C46A9">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7CF7F2AE" w14:textId="14D4E97A" w:rsidR="008C46A9" w:rsidRDefault="008C46A9" w:rsidP="008C46A9">
      <w:pPr>
        <w:pStyle w:val="bullet1"/>
      </w:pPr>
      <w:r>
        <w:t>N</w:t>
      </w:r>
      <w:r>
        <w:rPr>
          <w:rFonts w:hint="eastAsia"/>
        </w:rPr>
        <w:t>et</w:t>
      </w:r>
      <w:r>
        <w:t xml:space="preserve">work side sends a data collection </w:t>
      </w:r>
      <w:r w:rsidR="00FD5A5E">
        <w:t xml:space="preserve">indication </w:t>
      </w:r>
      <w:r>
        <w:t>to the target UEs, which may consist of training data size and type, data preprocessing, and so on.</w:t>
      </w:r>
    </w:p>
    <w:p w14:paraId="4F260761" w14:textId="65F6332D" w:rsidR="008C46A9" w:rsidRDefault="008C46A9" w:rsidP="008C46A9">
      <w:pPr>
        <w:pStyle w:val="bullet1"/>
      </w:pPr>
      <w:r>
        <w:t>The target UEs perform data measurement, and then report collected data</w:t>
      </w:r>
      <w:r w:rsidR="00AA4255">
        <w:t xml:space="preserve"> (including training input and training labels)</w:t>
      </w:r>
      <w:r>
        <w:t xml:space="preserve"> to network side, where dedicated resources for data report should be allocated in advance.</w:t>
      </w:r>
      <w:r w:rsidR="00AA4255">
        <w:t xml:space="preserve"> </w:t>
      </w:r>
    </w:p>
    <w:p w14:paraId="28CDBBE8" w14:textId="6985085E" w:rsidR="00074EB9" w:rsidRDefault="00074EB9" w:rsidP="00074EB9">
      <w:r>
        <w:t>W</w:t>
      </w:r>
      <w:r w:rsidRPr="00645C83">
        <w:t>hen</w:t>
      </w:r>
      <w:r>
        <w:t xml:space="preserve"> model training is performed at UE side</w:t>
      </w:r>
      <w:r w:rsidRPr="00645C83">
        <w:t xml:space="preserve">, </w:t>
      </w:r>
      <w:r w:rsidR="000B3E31">
        <w:t xml:space="preserve">training data report </w:t>
      </w:r>
      <w:r w:rsidR="00CA7F64">
        <w:t xml:space="preserve">from UE side to NW side </w:t>
      </w:r>
      <w:r w:rsidR="000B3E31">
        <w:t>is no longer necessary</w:t>
      </w:r>
      <w:r>
        <w:t>.</w:t>
      </w:r>
    </w:p>
    <w:p w14:paraId="541640EB" w14:textId="62CA3E4F" w:rsidR="003F415E" w:rsidRDefault="003F415E" w:rsidP="003F415E">
      <w:pPr>
        <w:pStyle w:val="title3"/>
        <w:ind w:left="906" w:right="200"/>
      </w:pPr>
      <w:r>
        <w:rPr>
          <w:rFonts w:eastAsiaTheme="minorEastAsia"/>
        </w:rPr>
        <w:t xml:space="preserve">Case </w:t>
      </w:r>
      <w:r w:rsidR="00F57E8F">
        <w:rPr>
          <w:rFonts w:eastAsiaTheme="minorEastAsia"/>
        </w:rPr>
        <w:t>3</w:t>
      </w:r>
    </w:p>
    <w:p w14:paraId="73AB0AFC" w14:textId="20AA6A4D" w:rsidR="00074EB9" w:rsidRPr="00205D08" w:rsidRDefault="003F415E" w:rsidP="00205D08">
      <w:pPr>
        <w:pStyle w:val="bullet1"/>
        <w:numPr>
          <w:ilvl w:val="0"/>
          <w:numId w:val="0"/>
        </w:numPr>
      </w:pPr>
      <w:r w:rsidRPr="003F415E">
        <w:t>According to</w:t>
      </w:r>
      <w:r>
        <w:t xml:space="preserve"> </w:t>
      </w:r>
      <w:r>
        <w:fldChar w:fldCharType="begin"/>
      </w:r>
      <w:r>
        <w:instrText xml:space="preserve"> REF _Ref118107393 \r \h </w:instrText>
      </w:r>
      <w:r>
        <w:fldChar w:fldCharType="separate"/>
      </w:r>
      <w:r w:rsidR="00290D82">
        <w:t>Table 1</w:t>
      </w:r>
      <w:r>
        <w:fldChar w:fldCharType="end"/>
      </w:r>
      <w:r w:rsidRPr="003F415E">
        <w:t xml:space="preserve">,  </w:t>
      </w:r>
      <w:r w:rsidRPr="0085313D">
        <w:t xml:space="preserve">Case </w:t>
      </w:r>
      <w:r w:rsidR="00F57E8F" w:rsidRPr="0085313D">
        <w:t>3</w:t>
      </w:r>
      <w:r w:rsidRPr="0085313D">
        <w:t xml:space="preserve"> belongs to </w:t>
      </w:r>
      <w:r w:rsidR="00F57E8F" w:rsidRPr="0085313D">
        <w:t>uplink</w:t>
      </w:r>
      <w:r w:rsidRPr="0085313D">
        <w:t xml:space="preserve"> positioning, meaning that training input should be measured and collected </w:t>
      </w:r>
      <w:r w:rsidR="005B4345" w:rsidRPr="0085313D">
        <w:t>by</w:t>
      </w:r>
      <w:r w:rsidRPr="0085313D">
        <w:t xml:space="preserve"> </w:t>
      </w:r>
      <w:r w:rsidR="00F57E8F" w:rsidRPr="0085313D">
        <w:t>NW</w:t>
      </w:r>
      <w:r w:rsidRPr="0085313D">
        <w:t xml:space="preserve"> side.</w:t>
      </w:r>
      <w:r w:rsidRPr="003F415E">
        <w:t xml:space="preserve"> </w:t>
      </w:r>
      <w:r w:rsidR="00F57E8F">
        <w:t>Specifically, training input should be measured by gNB side and collected by L</w:t>
      </w:r>
      <w:r w:rsidR="00E2059E">
        <w:t>MF</w:t>
      </w:r>
      <w:r w:rsidR="00F57E8F">
        <w:t xml:space="preserve"> side. </w:t>
      </w:r>
      <w:r w:rsidRPr="003F415E">
        <w:t>Moreover, primary training label including location coordinate or other intermediate feature should be collected by UE side. Optional</w:t>
      </w:r>
      <w:r w:rsidR="00DA44AD">
        <w:t>ly</w:t>
      </w:r>
      <w:r w:rsidRPr="003F415E">
        <w:t>,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gNBs.</w:t>
      </w:r>
    </w:p>
    <w:p w14:paraId="1230D466" w14:textId="77777777" w:rsidR="00074EB9" w:rsidRPr="00053808" w:rsidRDefault="00074EB9" w:rsidP="00205D08">
      <w:pPr>
        <w:pStyle w:val="bullet1"/>
        <w:numPr>
          <w:ilvl w:val="0"/>
          <w:numId w:val="0"/>
        </w:numPr>
        <w:ind w:left="420" w:hanging="420"/>
      </w:pPr>
    </w:p>
    <w:p w14:paraId="3AB98D04" w14:textId="1B5271EC" w:rsidR="003F3BCD" w:rsidRDefault="0085313D" w:rsidP="003F3BCD">
      <w:pPr>
        <w:jc w:val="center"/>
      </w:pPr>
      <w:r w:rsidRPr="0085313D">
        <w:lastRenderedPageBreak/>
        <w:t xml:space="preserve"> </w:t>
      </w:r>
      <w:r>
        <w:object w:dxaOrig="6300" w:dyaOrig="4095" w14:anchorId="4715B4D4">
          <v:shape id="_x0000_i1027" type="#_x0000_t75" style="width:315.45pt;height:204pt" o:ole="">
            <v:imagedata r:id="rId15" o:title=""/>
          </v:shape>
          <o:OLEObject Type="Embed" ProgID="Visio.Drawing.15" ShapeID="_x0000_i1027" DrawAspect="Content" ObjectID="_1742384011" r:id="rId16"/>
        </w:object>
      </w:r>
    </w:p>
    <w:p w14:paraId="51D1D985" w14:textId="15D2C49F" w:rsidR="003F3BCD" w:rsidRDefault="00815086" w:rsidP="00655354">
      <w:pPr>
        <w:pStyle w:val="figure"/>
      </w:pPr>
      <w:bookmarkStart w:id="9"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9"/>
    </w:p>
    <w:p w14:paraId="0AF7E250" w14:textId="1C873CB9" w:rsidR="00645C83" w:rsidRDefault="003F3BCD" w:rsidP="005634E1">
      <w:r>
        <w:t xml:space="preserve">As </w:t>
      </w:r>
      <w:r w:rsidR="00BC4371">
        <w:t xml:space="preserve">shown in </w:t>
      </w:r>
      <w:r w:rsidR="007C24F4">
        <w:fldChar w:fldCharType="begin"/>
      </w:r>
      <w:r w:rsidR="007C24F4">
        <w:instrText xml:space="preserve"> REF _Ref111212735 \r \h </w:instrText>
      </w:r>
      <w:r w:rsidR="007C24F4">
        <w:fldChar w:fldCharType="separate"/>
      </w:r>
      <w:r w:rsidR="00290D82">
        <w:t>Figure 3</w:t>
      </w:r>
      <w:r w:rsidR="007C24F4">
        <w:fldChar w:fldCharType="end"/>
      </w:r>
      <w:r w:rsidR="00BC4371">
        <w:t xml:space="preserve">,  when </w:t>
      </w:r>
      <w:r w:rsidR="00F65BDE">
        <w:t xml:space="preserve">model training </w:t>
      </w:r>
      <w:r w:rsidR="00BC4371">
        <w:t xml:space="preserve">is performed </w:t>
      </w:r>
      <w:r>
        <w:t xml:space="preserve">at </w:t>
      </w:r>
      <w:r w:rsidR="00F65BDE">
        <w:t>NW</w:t>
      </w:r>
      <w:r>
        <w:t xml:space="preserve">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35D581BF" w14:textId="060FE136" w:rsidR="008C46A9" w:rsidRDefault="0085313D" w:rsidP="008C46A9">
      <w:pPr>
        <w:pStyle w:val="bullet1"/>
      </w:pPr>
      <w:r>
        <w:t xml:space="preserve">LMF </w:t>
      </w:r>
      <w:r w:rsidR="008C46A9">
        <w:t xml:space="preserve">side sends data collection </w:t>
      </w:r>
      <w:r w:rsidR="00D24696">
        <w:t xml:space="preserve">indication </w:t>
      </w:r>
      <w:r w:rsidR="008C46A9">
        <w:t>to the target UEs</w:t>
      </w:r>
      <w:r>
        <w:t xml:space="preserve"> and gNB to perform UL measurement</w:t>
      </w:r>
      <w:r w:rsidR="008C46A9">
        <w:t>.</w:t>
      </w:r>
    </w:p>
    <w:p w14:paraId="5ADF3D6C" w14:textId="6097466F" w:rsidR="008C46A9" w:rsidRDefault="0085313D" w:rsidP="008C46A9">
      <w:pPr>
        <w:pStyle w:val="bullet1"/>
      </w:pPr>
      <w:r>
        <w:t xml:space="preserve">gNB </w:t>
      </w:r>
      <w:r w:rsidR="008C46A9">
        <w:t>side</w:t>
      </w:r>
      <w:r w:rsidR="00AA0F09">
        <w:t xml:space="preserve"> </w:t>
      </w:r>
      <w:r>
        <w:t>provides</w:t>
      </w:r>
      <w:r w:rsidR="008C46A9">
        <w:t xml:space="preserve"> measurement </w:t>
      </w:r>
      <w:r>
        <w:t xml:space="preserve">results </w:t>
      </w:r>
      <w:r w:rsidR="008C46A9">
        <w:t>for training input, such as CIR.</w:t>
      </w:r>
    </w:p>
    <w:p w14:paraId="454D9987" w14:textId="7879618C"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6351979B" w14:textId="0F5C9F4A" w:rsidR="005518CE" w:rsidRDefault="00BF5B32" w:rsidP="00B42C4B">
      <w:pPr>
        <w:pStyle w:val="bullet1"/>
        <w:numPr>
          <w:ilvl w:val="0"/>
          <w:numId w:val="0"/>
        </w:numPr>
      </w:pPr>
      <w:r>
        <w:rPr>
          <w:rFonts w:hint="eastAsia"/>
        </w:rPr>
        <w:t>W</w:t>
      </w:r>
      <w:r>
        <w:t xml:space="preserve">hen model training is conducted at UE side, training input collected by NW side should be delivered to UE side, and training label report is no longer </w:t>
      </w:r>
      <w:r w:rsidR="00D53FCF">
        <w:t>necessary</w:t>
      </w:r>
      <w:r>
        <w:t>.</w:t>
      </w:r>
      <w:r w:rsidR="00D53FCF">
        <w:t xml:space="preserve"> However, considering privacy protection and data transfer overhead, this framework</w:t>
      </w:r>
      <w:r w:rsidR="00293595">
        <w:t xml:space="preserve"> </w:t>
      </w:r>
      <w:r w:rsidR="00C171A7">
        <w:t xml:space="preserve">of UE training for </w:t>
      </w:r>
      <w:r w:rsidR="00213108">
        <w:t xml:space="preserve">Case 3 </w:t>
      </w:r>
      <w:r w:rsidR="00D53FCF">
        <w:t xml:space="preserve">should be avoided. </w:t>
      </w:r>
    </w:p>
    <w:p w14:paraId="2793CC63" w14:textId="29882C8D" w:rsidR="007F4D94" w:rsidRDefault="007F4D94" w:rsidP="007F4D94">
      <w:pPr>
        <w:pStyle w:val="title3"/>
        <w:ind w:left="906" w:right="200"/>
      </w:pPr>
      <w:r>
        <w:rPr>
          <w:rFonts w:hint="eastAsia"/>
        </w:rPr>
        <w:t>A</w:t>
      </w:r>
      <w:r>
        <w:t xml:space="preserve">ssistance information </w:t>
      </w:r>
    </w:p>
    <w:p w14:paraId="4BB6CE7F" w14:textId="79E74D0E" w:rsidR="004E440D" w:rsidRDefault="007F4D94" w:rsidP="007F4D94">
      <w:r>
        <w:t xml:space="preserve">To support </w:t>
      </w:r>
      <w:r w:rsidR="00BA0E21">
        <w:t xml:space="preserve">high-quality </w:t>
      </w:r>
      <w:r>
        <w:t xml:space="preserve">data collection, we think related assistance information </w:t>
      </w:r>
      <w:r w:rsidR="00932403">
        <w:t xml:space="preserve">at least </w:t>
      </w:r>
      <w:r>
        <w:t xml:space="preserve">consists of RS configuration and data collection </w:t>
      </w:r>
      <w:r w:rsidR="00E7579D">
        <w:t>indication</w:t>
      </w:r>
      <w:r>
        <w:t>.</w:t>
      </w:r>
      <w:r w:rsidR="00D63C43">
        <w:t xml:space="preserve"> </w:t>
      </w:r>
      <w:r w:rsidR="00B06FA5">
        <w:t>Two examples are presented as follows:</w:t>
      </w:r>
    </w:p>
    <w:p w14:paraId="4924765A" w14:textId="78D52276" w:rsidR="004E440D" w:rsidRDefault="004E440D" w:rsidP="00205D08">
      <w:pPr>
        <w:pStyle w:val="bullet1"/>
      </w:pPr>
      <w:r w:rsidRPr="00205D08">
        <w:rPr>
          <w:b/>
        </w:rPr>
        <w:t>RS configuration</w:t>
      </w:r>
      <w:r>
        <w:t xml:space="preserve">: </w:t>
      </w:r>
      <w:r w:rsidR="00E472E9">
        <w:t>A</w:t>
      </w:r>
      <w:r w:rsidR="00D63C43">
        <w:t xml:space="preserve">s presented in Section 4 of our </w:t>
      </w:r>
      <w:r w:rsidR="00213108">
        <w:t>companion contribution [2]</w:t>
      </w:r>
      <w:r w:rsidR="00E472E9">
        <w:t xml:space="preserve">, it is observed that some imperfect factors can severely impair positioning accuracy. </w:t>
      </w:r>
      <w:r>
        <w:t>For example</w:t>
      </w:r>
      <w:r w:rsidR="00E472E9">
        <w:t xml:space="preserve">, the interference from other TRPs can severely deteriorate channel estimation quality, and further impair positioning accuracy of AI/ML. </w:t>
      </w:r>
      <w:r w:rsidR="00AB469C">
        <w:t>In this sense, some dedicated RS resource</w:t>
      </w:r>
      <w:r w:rsidR="00FD2FD2">
        <w:t>s</w:t>
      </w:r>
      <w:r w:rsidR="00AB469C">
        <w:t xml:space="preserve"> should be configured to eliminate the interference across TRPs</w:t>
      </w:r>
      <w:r w:rsidR="00AA7459">
        <w:t xml:space="preserve"> so as to ensure the data quality</w:t>
      </w:r>
      <w:r w:rsidR="00AB469C">
        <w:t xml:space="preserve">. </w:t>
      </w:r>
    </w:p>
    <w:p w14:paraId="4888654E" w14:textId="2A199D71" w:rsidR="007F4D94" w:rsidRDefault="004E440D" w:rsidP="00205D08">
      <w:pPr>
        <w:pStyle w:val="bullet1"/>
      </w:pPr>
      <w:bookmarkStart w:id="10" w:name="_Hlk118726647"/>
      <w:r w:rsidRPr="00205D08">
        <w:rPr>
          <w:b/>
        </w:rPr>
        <w:t xml:space="preserve">Data collection </w:t>
      </w:r>
      <w:r w:rsidR="00FD5A5E" w:rsidRPr="00205D08">
        <w:rPr>
          <w:b/>
        </w:rPr>
        <w:t>indication</w:t>
      </w:r>
      <w:bookmarkEnd w:id="10"/>
      <w:r>
        <w:t>:</w:t>
      </w:r>
      <w:r w:rsidR="008A758C" w:rsidRPr="00205D08">
        <w:t xml:space="preserve"> </w:t>
      </w:r>
      <w:r>
        <w:t xml:space="preserve">As presented in Section 4 of our </w:t>
      </w:r>
      <w:r w:rsidR="00213108">
        <w:t>compan</w:t>
      </w:r>
      <w:r w:rsidR="00496B2A">
        <w:t>y’s</w:t>
      </w:r>
      <w:r w:rsidR="00213108">
        <w:t xml:space="preserve"> contribution [2]</w:t>
      </w:r>
      <w:r>
        <w:t>, t</w:t>
      </w:r>
      <w:r w:rsidR="008A758C">
        <w:t xml:space="preserve">raining label error can also impair the positioning accuracy </w:t>
      </w:r>
      <w:r>
        <w:t xml:space="preserve">of AI/ML model. To improve labeling quality, it is necessary to </w:t>
      </w:r>
      <w:r w:rsidR="0019055F">
        <w:t>indicate the c</w:t>
      </w:r>
      <w:r w:rsidR="0019055F" w:rsidRPr="0019055F">
        <w:t>riteria for data label filtering</w:t>
      </w:r>
      <w:r w:rsidR="00AC5389" w:rsidRPr="00AC5389">
        <w:t xml:space="preserve"> </w:t>
      </w:r>
      <w:r w:rsidR="00AC5389">
        <w:t>to discard the training samples with low-confidence labels</w:t>
      </w:r>
      <w:r w:rsidR="0019055F">
        <w:t xml:space="preserve">. </w:t>
      </w:r>
      <w:r w:rsidR="00AC5389">
        <w:t>Indicating UE to report label quality indicator is also optional. Mor</w:t>
      </w:r>
      <w:r w:rsidR="0019055F">
        <w:t xml:space="preserve">eover, other </w:t>
      </w:r>
      <w:r w:rsidR="00CE27ED">
        <w:t>indications</w:t>
      </w:r>
      <w:r w:rsidR="004C02E6">
        <w:t xml:space="preserve"> </w:t>
      </w:r>
      <w:r w:rsidR="00CE27ED">
        <w:t>such as</w:t>
      </w:r>
      <w:r w:rsidR="0019055F">
        <w:t xml:space="preserve"> </w:t>
      </w:r>
      <w:r w:rsidR="0020744C">
        <w:t>measurement</w:t>
      </w:r>
      <w:r w:rsidR="0019055F">
        <w:t xml:space="preserve"> type</w:t>
      </w:r>
      <w:r w:rsidR="008C6976">
        <w:t xml:space="preserve"> and </w:t>
      </w:r>
      <w:r w:rsidR="0019055F">
        <w:t xml:space="preserve">format, </w:t>
      </w:r>
      <w:r w:rsidR="00A875C8">
        <w:t>should</w:t>
      </w:r>
      <w:r w:rsidR="0019055F">
        <w:t xml:space="preserve"> </w:t>
      </w:r>
      <w:r w:rsidR="00200FDB">
        <w:t>be</w:t>
      </w:r>
      <w:r w:rsidR="0019055F">
        <w:t xml:space="preserve"> </w:t>
      </w:r>
      <w:r w:rsidR="008F68BC">
        <w:t>included</w:t>
      </w:r>
      <w:r w:rsidR="006F3A08">
        <w:t>.</w:t>
      </w:r>
      <w:r w:rsidR="004E180E">
        <w:t xml:space="preserve"> Specifically, </w:t>
      </w:r>
      <w:r w:rsidR="008B1E09">
        <w:rPr>
          <w:rFonts w:hint="eastAsia"/>
        </w:rPr>
        <w:t>mea</w:t>
      </w:r>
      <w:r w:rsidR="008B1E09">
        <w:t xml:space="preserve">surement </w:t>
      </w:r>
      <w:r w:rsidR="0020744C">
        <w:t>type indicates what kind of information should be measured</w:t>
      </w:r>
      <w:r w:rsidR="008B1E09">
        <w:t xml:space="preserve"> for positioning</w:t>
      </w:r>
      <w:r w:rsidR="0020744C">
        <w:t>, such as CIR</w:t>
      </w:r>
      <w:r w:rsidR="007E791B">
        <w:t xml:space="preserve"> or PDP</w:t>
      </w:r>
      <w:r w:rsidR="0020744C">
        <w:rPr>
          <w:rFonts w:hint="eastAsia"/>
        </w:rPr>
        <w:t>.</w:t>
      </w:r>
      <w:r w:rsidR="0020744C">
        <w:t xml:space="preserve"> </w:t>
      </w:r>
      <w:r w:rsidR="00935DF2">
        <w:t>Measurement f</w:t>
      </w:r>
      <w:r w:rsidR="0020744C">
        <w:t xml:space="preserve">ormat indicates </w:t>
      </w:r>
      <w:r w:rsidR="009B421A">
        <w:t>the number of time-domain samples of CIR</w:t>
      </w:r>
      <w:r w:rsidR="007E791B">
        <w:t>,</w:t>
      </w:r>
      <w:r w:rsidR="009B421A">
        <w:t xml:space="preserve"> the arrangement of CIRs of different TRPs</w:t>
      </w:r>
      <w:r w:rsidR="007E791B">
        <w:t>, and other possible pre-processing</w:t>
      </w:r>
      <w:r w:rsidR="009B421A">
        <w:t>.</w:t>
      </w:r>
      <w:r w:rsidR="00AA15FA">
        <w:t xml:space="preserve"> In particular, the measurement type and format should be dependent on model input.</w:t>
      </w:r>
    </w:p>
    <w:p w14:paraId="0E6941FE" w14:textId="772F1BEF" w:rsidR="005518CE" w:rsidRDefault="000F4090" w:rsidP="005518CE">
      <w:pPr>
        <w:pStyle w:val="proposal"/>
        <w:spacing w:before="120" w:after="120"/>
        <w:ind w:left="1134" w:hanging="1134"/>
      </w:pPr>
      <w:r>
        <w:t>Further study related assistance information at least consisting of RS configuration and data collection indication to support data collection.</w:t>
      </w:r>
    </w:p>
    <w:p w14:paraId="654F84C0" w14:textId="5027DC2A" w:rsidR="00096C0A" w:rsidRDefault="00AA15FA" w:rsidP="001C547A">
      <w:pPr>
        <w:pStyle w:val="proposal"/>
        <w:spacing w:before="120" w:after="120"/>
        <w:ind w:left="1134" w:hanging="1134"/>
      </w:pPr>
      <w:r>
        <w:t xml:space="preserve">For ground truth </w:t>
      </w:r>
      <w:r w:rsidR="006D108E">
        <w:t xml:space="preserve">label </w:t>
      </w:r>
      <w:r>
        <w:t>collection, t</w:t>
      </w:r>
      <w:r w:rsidR="00096C0A">
        <w:t>o improve the quality of labels, indicate</w:t>
      </w:r>
      <w:r w:rsidR="003B7BEE">
        <w:t xml:space="preserve"> UE</w:t>
      </w:r>
      <w:r w:rsidR="00096C0A">
        <w:t xml:space="preserve"> the c</w:t>
      </w:r>
      <w:r w:rsidR="00096C0A" w:rsidRPr="0019055F">
        <w:t xml:space="preserve">riteria </w:t>
      </w:r>
      <w:r w:rsidR="00CA42BC">
        <w:t>or</w:t>
      </w:r>
      <w:r w:rsidR="00C63182">
        <w:t xml:space="preserve"> </w:t>
      </w:r>
      <w:r w:rsidR="00096C0A">
        <w:t xml:space="preserve">requirement </w:t>
      </w:r>
      <w:r w:rsidR="00096C0A" w:rsidRPr="0019055F">
        <w:t>for data label</w:t>
      </w:r>
      <w:r w:rsidR="00096C0A">
        <w:t>ing</w:t>
      </w:r>
      <w:r w:rsidR="003B7BEE">
        <w:t xml:space="preserve"> or indicate UE to report label quality indicator.</w:t>
      </w:r>
    </w:p>
    <w:p w14:paraId="274777C9" w14:textId="7EAC7313" w:rsidR="00AA15FA" w:rsidRDefault="00AA15FA" w:rsidP="00AA15FA">
      <w:pPr>
        <w:pStyle w:val="proposal"/>
        <w:spacing w:before="120" w:after="120"/>
        <w:ind w:left="1134" w:hanging="1134"/>
      </w:pPr>
      <w:r>
        <w:t>For measurement collection,</w:t>
      </w:r>
      <w:r w:rsidR="00646093">
        <w:t xml:space="preserve"> at least</w:t>
      </w:r>
      <w:r>
        <w:t xml:space="preserve"> measurement type and format should be indicated</w:t>
      </w:r>
      <w:r w:rsidR="006D5BA3">
        <w:t>, depend</w:t>
      </w:r>
      <w:r w:rsidR="000E5CDB">
        <w:t>ing</w:t>
      </w:r>
      <w:r w:rsidR="006D5BA3">
        <w:t xml:space="preserve"> on to model input</w:t>
      </w:r>
      <w:r>
        <w:t>.</w:t>
      </w:r>
    </w:p>
    <w:p w14:paraId="7B8A4F4E" w14:textId="334971B4" w:rsidR="00AA15FA" w:rsidRPr="006D5BA3" w:rsidRDefault="00CA42BC" w:rsidP="00AA15FA">
      <w:pPr>
        <w:pStyle w:val="proposal"/>
        <w:spacing w:before="120" w:after="120"/>
        <w:ind w:left="1134" w:hanging="1134"/>
      </w:pPr>
      <w:r>
        <w:t>For label quality indicator reporting, study how and to what extent label quality indicator can improve model training.</w:t>
      </w:r>
    </w:p>
    <w:p w14:paraId="49D2386A" w14:textId="77777777" w:rsidR="005518CE" w:rsidRDefault="005518CE" w:rsidP="00950EC2">
      <w:pPr>
        <w:pStyle w:val="title3"/>
        <w:ind w:left="906" w:right="200"/>
      </w:pPr>
      <w:r>
        <w:rPr>
          <w:rFonts w:hint="eastAsia"/>
        </w:rPr>
        <w:t>Data</w:t>
      </w:r>
      <w:r>
        <w:t xml:space="preserve"> collection for semi-supervised learning</w:t>
      </w:r>
    </w:p>
    <w:p w14:paraId="20CB2236" w14:textId="7A7521F3" w:rsidR="005518CE" w:rsidRDefault="005518CE" w:rsidP="005518CE">
      <w:pPr>
        <w:pStyle w:val="bullet1"/>
        <w:numPr>
          <w:ilvl w:val="0"/>
          <w:numId w:val="0"/>
        </w:numPr>
      </w:pPr>
      <w:r>
        <w:t>A</w:t>
      </w:r>
      <w:r>
        <w:rPr>
          <w:rFonts w:hint="eastAsia"/>
        </w:rPr>
        <w:t>s</w:t>
      </w:r>
      <w:r>
        <w:t xml:space="preserve"> presented in Section </w:t>
      </w:r>
      <w:r w:rsidR="002D7D81">
        <w:t xml:space="preserve">6 of our companion contribution </w:t>
      </w:r>
      <w:r w:rsidR="002D7D81">
        <w:fldChar w:fldCharType="begin"/>
      </w:r>
      <w:r w:rsidR="002D7D81">
        <w:instrText xml:space="preserve"> REF _Ref101427648 \r \h </w:instrText>
      </w:r>
      <w:r w:rsidR="002D7D81">
        <w:fldChar w:fldCharType="separate"/>
      </w:r>
      <w:r w:rsidR="00290D82">
        <w:t>[2]</w:t>
      </w:r>
      <w:r w:rsidR="002D7D81">
        <w:fldChar w:fldCharType="end"/>
      </w:r>
      <w:r w:rsidR="002D7D81">
        <w:t xml:space="preserve">, training an AI/ML model with limited labeled data is feasible by utilizing the </w:t>
      </w:r>
      <w:r w:rsidR="00247D3B">
        <w:t xml:space="preserve">proposed </w:t>
      </w:r>
      <w:r w:rsidR="002D7D81">
        <w:t xml:space="preserve">semi-supervised learning framework. Specifically, in addition to labeled data, </w:t>
      </w:r>
      <w:r w:rsidR="002D7D81">
        <w:lastRenderedPageBreak/>
        <w:t xml:space="preserve">large amounts of unlabeled data which is easy to collect in practice, can also be used to enhance the performance of model training. </w:t>
      </w:r>
      <w:r w:rsidR="00247D3B">
        <w:t>In this way</w:t>
      </w:r>
      <w:r w:rsidR="002D7D81">
        <w:t>, the cost of data collection can be mitigated significantly</w:t>
      </w:r>
      <w:r w:rsidR="00247D3B">
        <w:t>. Both PRU</w:t>
      </w:r>
      <w:r w:rsidR="00920A84">
        <w:t>s</w:t>
      </w:r>
      <w:r w:rsidR="00247D3B">
        <w:t xml:space="preserve"> and regular UE</w:t>
      </w:r>
      <w:r w:rsidR="00920A84">
        <w:t>s</w:t>
      </w:r>
      <w:r w:rsidR="00247D3B">
        <w:t xml:space="preserve"> can participate in the data collection process, which may greatly reduce the time of data collection and accelerate model deployment in practice. Thus, </w:t>
      </w:r>
      <w:r w:rsidR="002D7D81">
        <w:t>it is meaningful to</w:t>
      </w:r>
      <w:r w:rsidR="00247D3B">
        <w:t xml:space="preserve"> further</w:t>
      </w:r>
      <w:r w:rsidR="002D7D81">
        <w:t xml:space="preserve"> study the impact of data collection for semi-supervised learning.</w:t>
      </w:r>
      <w:r w:rsidR="00247D3B">
        <w:t xml:space="preserve"> </w:t>
      </w:r>
    </w:p>
    <w:p w14:paraId="014D2218" w14:textId="0C99C962" w:rsidR="002D7D81" w:rsidRPr="00920A84" w:rsidRDefault="00247D3B" w:rsidP="005518CE">
      <w:pPr>
        <w:pStyle w:val="bullet1"/>
        <w:numPr>
          <w:ilvl w:val="0"/>
          <w:numId w:val="0"/>
        </w:numPr>
      </w:pPr>
      <w:r>
        <w:t xml:space="preserve">Both PRUs and regular UEs can be used to perform data collection. Considering the different terminal capabilities, data collection requirements may be different for different types of terminals. For example, PRU can be used to collect training input and related label (e.g., location) at the same time, while regular UE can be used to collect training input (e.g., CIR measurement) even if related training label (e.g., UE location) is not available.  In such case, </w:t>
      </w:r>
      <w:r w:rsidR="00920A84">
        <w:t>some additional information such as data collection for supervised learning or semi-supervised learning, with label or without label, may be included into the data collection indication. Moreover, these unlabeled data collected from regular UE can also be used to perform model monitoring, such as model monitoring based on data distribution of CIR.</w:t>
      </w:r>
    </w:p>
    <w:p w14:paraId="5C9DEB2B" w14:textId="2E941586" w:rsidR="002D7D81" w:rsidRPr="00950EC2" w:rsidRDefault="00247D3B" w:rsidP="00950EC2">
      <w:pPr>
        <w:pStyle w:val="proposal"/>
        <w:spacing w:before="120" w:after="120"/>
        <w:ind w:left="1134" w:hanging="1134"/>
      </w:pPr>
      <w:r>
        <w:t>Both PRUs and regular UEs can be used to perform data collection.</w:t>
      </w:r>
    </w:p>
    <w:p w14:paraId="4FE61C23" w14:textId="4FE9219F" w:rsidR="005518CE" w:rsidRPr="00950EC2" w:rsidRDefault="00247D3B" w:rsidP="00950EC2">
      <w:pPr>
        <w:pStyle w:val="proposal"/>
        <w:spacing w:before="120" w:after="120"/>
        <w:ind w:left="1134" w:hanging="1134"/>
      </w:pPr>
      <w:r>
        <w:t>F</w:t>
      </w:r>
      <w:r>
        <w:rPr>
          <w:rFonts w:hint="eastAsia"/>
        </w:rPr>
        <w:t>ur</w:t>
      </w:r>
      <w:r>
        <w:t xml:space="preserve">ther study the </w:t>
      </w:r>
      <w:r w:rsidR="00920A84">
        <w:t xml:space="preserve">specification </w:t>
      </w:r>
      <w:r>
        <w:t xml:space="preserve">impact of data collection for semi-supervised learning. </w:t>
      </w:r>
    </w:p>
    <w:p w14:paraId="1DCCC6DD" w14:textId="27248187" w:rsidR="001872A6" w:rsidRDefault="008413A0" w:rsidP="00974F78">
      <w:pPr>
        <w:pStyle w:val="title3"/>
        <w:ind w:left="906" w:right="200"/>
      </w:pPr>
      <w:r>
        <w:t>Other potential issues</w:t>
      </w:r>
    </w:p>
    <w:p w14:paraId="19E82A4D" w14:textId="082E8967" w:rsidR="002B4667" w:rsidRDefault="002B4667" w:rsidP="00974F78">
      <w:r>
        <w:t>Some potential issues are listed as follows:</w:t>
      </w:r>
    </w:p>
    <w:p w14:paraId="5797554E" w14:textId="46F4C114" w:rsidR="004D58D5" w:rsidRPr="00205D08" w:rsidRDefault="008413A0" w:rsidP="00205D08">
      <w:pPr>
        <w:pStyle w:val="bullet1"/>
      </w:pPr>
      <w:r>
        <w:t>W</w:t>
      </w:r>
      <w:r w:rsidR="004D58D5" w:rsidRPr="00ED0952">
        <w:t xml:space="preserve">hen the training entity is not the same entity to obtain </w:t>
      </w:r>
      <w:r w:rsidR="004D58D5">
        <w:t xml:space="preserve">training </w:t>
      </w:r>
      <w:r w:rsidR="004D58D5" w:rsidRPr="00ED0952">
        <w:t xml:space="preserve">label and/or other training </w:t>
      </w:r>
      <w:r w:rsidR="004D58D5">
        <w:t>input</w:t>
      </w:r>
      <w:r>
        <w:t>, t</w:t>
      </w:r>
      <w:r w:rsidRPr="008413A0">
        <w:t xml:space="preserve">he corresponding mechanism should be studied to ensure </w:t>
      </w:r>
      <w:r>
        <w:t xml:space="preserve">the </w:t>
      </w:r>
      <w:r w:rsidRPr="008413A0">
        <w:t>matching</w:t>
      </w:r>
      <w:r>
        <w:t xml:space="preserve"> between training label and training input. For example, additional time stamp label needs to be marked during training input and label measurement.</w:t>
      </w:r>
    </w:p>
    <w:p w14:paraId="3D4F065C" w14:textId="573AF8F2" w:rsidR="008B2852" w:rsidRDefault="008B2852" w:rsidP="002B4667">
      <w:pPr>
        <w:pStyle w:val="bullet1"/>
      </w:pPr>
      <w:r w:rsidRPr="00BA73D7">
        <w:t xml:space="preserve">Considering limited battery capacity and available training data of mobile terminals,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rsidR="0045522A">
        <w:t xml:space="preserve"> since</w:t>
      </w:r>
      <w:r w:rsidR="0045522A" w:rsidRPr="0045522A">
        <w:t xml:space="preserve"> </w:t>
      </w:r>
      <w:r w:rsidR="0045522A">
        <w:t>m</w:t>
      </w:r>
      <w:r w:rsidR="0045522A" w:rsidRPr="00BA73D7">
        <w:t>odel training usually requires large amounts of training data and computation</w:t>
      </w:r>
      <w:r w:rsidR="0045522A">
        <w:t>al</w:t>
      </w:r>
      <w:r w:rsidR="0045522A" w:rsidRPr="00BA73D7">
        <w:t xml:space="preserve"> resource</w:t>
      </w:r>
      <w:r w:rsidR="0045522A">
        <w:t>s</w:t>
      </w:r>
      <w:r w:rsidRPr="00BA73D7">
        <w:t>.</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25193336" w14:textId="66D2171E" w:rsidR="00611CCD" w:rsidRDefault="00C95131" w:rsidP="002B4667">
      <w:pPr>
        <w:pStyle w:val="bullet1"/>
      </w:pPr>
      <w:r>
        <w:t>Considering different terminal capabilities, a</w:t>
      </w:r>
      <w:r w:rsidR="00611CCD">
        <w:t xml:space="preserve"> unified d</w:t>
      </w:r>
      <w:r w:rsidR="00611CCD" w:rsidRPr="00611CCD">
        <w:t>ata quality requirement</w:t>
      </w:r>
      <w:r w:rsidR="00611CCD">
        <w:t xml:space="preserve"> may be necessary to ensure data</w:t>
      </w:r>
      <w:r w:rsidR="004F2B56">
        <w:t>-</w:t>
      </w:r>
      <w:r w:rsidR="00611CCD">
        <w:t>collection quality.</w:t>
      </w:r>
      <w:r w:rsidR="00A51920">
        <w:t xml:space="preserve"> </w:t>
      </w:r>
    </w:p>
    <w:p w14:paraId="3D6BAF3A" w14:textId="4E2110B5" w:rsidR="00E03A9A" w:rsidRDefault="007B3CD4" w:rsidP="00950EC2">
      <w:pPr>
        <w:pStyle w:val="proposal"/>
        <w:spacing w:before="120" w:after="120"/>
        <w:ind w:left="1134" w:hanging="1134"/>
      </w:pPr>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750AF0D" w14:textId="0B409A5F" w:rsidR="00205CCE" w:rsidRPr="00205D08" w:rsidRDefault="00205CCE" w:rsidP="00950EC2">
      <w:pPr>
        <w:pStyle w:val="proposal"/>
        <w:spacing w:before="120" w:after="120"/>
        <w:ind w:left="1134" w:hanging="1134"/>
      </w:pPr>
      <w:r>
        <w:t xml:space="preserve">Other potential issues </w:t>
      </w:r>
      <w:r w:rsidR="00FD761E">
        <w:t xml:space="preserve">on data quality and terminal capability </w:t>
      </w:r>
      <w:r w:rsidR="00D90EB8">
        <w:t>should</w:t>
      </w:r>
      <w:r>
        <w:t xml:space="preserve"> be considered </w:t>
      </w:r>
      <w:r w:rsidR="00A35F33">
        <w:t>for data collection</w:t>
      </w:r>
      <w:r>
        <w:t xml:space="preserve">. </w:t>
      </w:r>
    </w:p>
    <w:p w14:paraId="0A572979" w14:textId="0D6D614A" w:rsidR="00E601FD" w:rsidRPr="00053808" w:rsidRDefault="00E601FD" w:rsidP="00655354">
      <w:pPr>
        <w:pStyle w:val="title2"/>
        <w:ind w:left="767" w:right="200"/>
      </w:pPr>
      <w:r>
        <w:t>Model</w:t>
      </w:r>
      <w:r w:rsidR="00902E9E">
        <w:t xml:space="preserve"> indication</w:t>
      </w:r>
      <w:r w:rsidR="00C47C8D">
        <w:t>/configuration</w:t>
      </w:r>
    </w:p>
    <w:p w14:paraId="48696ECC" w14:textId="4F204F44"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w:t>
      </w:r>
      <w:r w:rsidR="00BC6773">
        <w:rPr>
          <w:b w:val="0"/>
        </w:rPr>
        <w:t>,</w:t>
      </w:r>
      <w:r w:rsidR="00876F9D">
        <w:rPr>
          <w:b w:val="0"/>
        </w:rPr>
        <w:t xml:space="preserve"> and model selection.</w:t>
      </w:r>
    </w:p>
    <w:p w14:paraId="247B18C7" w14:textId="74F42414" w:rsidR="00E601FD" w:rsidRDefault="00AC2990" w:rsidP="00AC2990">
      <w:pPr>
        <w:pStyle w:val="title3"/>
        <w:ind w:left="906" w:right="200"/>
        <w:rPr>
          <w:rFonts w:eastAsiaTheme="minorEastAsia"/>
        </w:rPr>
      </w:pPr>
      <w:r>
        <w:rPr>
          <w:rFonts w:eastAsiaTheme="minorEastAsia"/>
        </w:rPr>
        <w:t xml:space="preserve">Model </w:t>
      </w:r>
      <w:r w:rsidR="00F41123">
        <w:rPr>
          <w:rFonts w:eastAsiaTheme="minorEastAsia"/>
        </w:rPr>
        <w:t>transfer</w:t>
      </w:r>
    </w:p>
    <w:p w14:paraId="5519186A" w14:textId="71F8770D" w:rsidR="00DF0D1B" w:rsidRDefault="00DF0D1B" w:rsidP="00DF0D1B">
      <w:r>
        <w:t xml:space="preserve">At the RAN1#110 meeting, it </w:t>
      </w:r>
      <w:r w:rsidR="006F41CB">
        <w:t>was</w:t>
      </w:r>
      <w:r>
        <w:t xml:space="preserve"> agreed that:</w:t>
      </w:r>
    </w:p>
    <w:p w14:paraId="6FF195AC" w14:textId="77777777" w:rsidR="00DF0D1B" w:rsidRPr="006F3406" w:rsidRDefault="00DF0D1B" w:rsidP="00DF0D1B">
      <w:pPr>
        <w:rPr>
          <w:highlight w:val="green"/>
        </w:rPr>
      </w:pPr>
      <w:r w:rsidRPr="006F3406">
        <w:rPr>
          <w:highlight w:val="green"/>
        </w:rPr>
        <w:t>Agreement</w:t>
      </w:r>
    </w:p>
    <w:p w14:paraId="2207D482" w14:textId="77777777" w:rsidR="00DF0D1B" w:rsidRPr="00FB17B7" w:rsidRDefault="00DF0D1B" w:rsidP="00DF0D1B">
      <w:pPr>
        <w:rPr>
          <w:szCs w:val="20"/>
        </w:rPr>
      </w:pPr>
      <w:r w:rsidRPr="00614B68">
        <w:rPr>
          <w:szCs w:val="20"/>
        </w:rPr>
        <w:t>Study aspects in terms of potential benefit(s) and requirement(s)/specification impact(s) of AI/ML model training and inference in AI/ML for positioning accuracy enhancement considering at lea</w:t>
      </w:r>
      <w:r w:rsidRPr="00FB17B7">
        <w:rPr>
          <w:szCs w:val="20"/>
        </w:rPr>
        <w:t>st</w:t>
      </w:r>
    </w:p>
    <w:p w14:paraId="21703DCB"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69FF61EC"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366E0317" w14:textId="368F502A" w:rsidR="0030763C" w:rsidRPr="008E73BF" w:rsidRDefault="00DF0D1B"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C61553F" w14:textId="0C6D4FFB" w:rsidR="00DF0D1B" w:rsidRDefault="00DF0D1B" w:rsidP="00DF0D1B">
      <w:r>
        <w:t>Following the</w:t>
      </w:r>
      <w:r w:rsidR="00EA5140">
        <w:t xml:space="preserve"> </w:t>
      </w:r>
      <w:r w:rsidR="00DA337D">
        <w:t>above</w:t>
      </w:r>
      <w:r>
        <w:t xml:space="preserve"> agreement, there are f</w:t>
      </w:r>
      <w:r w:rsidR="005A78D5">
        <w:t>ive</w:t>
      </w:r>
      <w:r>
        <w:t xml:space="preserve"> possible </w:t>
      </w:r>
      <w:r w:rsidR="00614B68">
        <w:t xml:space="preserve">cases </w:t>
      </w:r>
      <w:r>
        <w:t>for model training and inference:</w:t>
      </w:r>
    </w:p>
    <w:p w14:paraId="60FED048" w14:textId="487E50F3" w:rsidR="00DF0D1B" w:rsidRDefault="005A78D5" w:rsidP="00DF0D1B">
      <w:pPr>
        <w:pStyle w:val="bullet1"/>
      </w:pPr>
      <w:r>
        <w:t xml:space="preserve">Case 1: </w:t>
      </w:r>
      <w:r w:rsidR="00DF0D1B">
        <w:t xml:space="preserve">Model training at network side, model inference </w:t>
      </w:r>
      <w:r w:rsidR="00417C54">
        <w:t xml:space="preserve">at UE </w:t>
      </w:r>
      <w:r w:rsidR="00DF0D1B">
        <w:t>side.</w:t>
      </w:r>
    </w:p>
    <w:p w14:paraId="10F89B7F" w14:textId="03926121" w:rsidR="00DF0D1B" w:rsidRPr="0085313D" w:rsidRDefault="0083025D" w:rsidP="00DF0D1B">
      <w:pPr>
        <w:pStyle w:val="bullet1"/>
      </w:pPr>
      <w:r w:rsidRPr="0085313D">
        <w:t xml:space="preserve">Case 2: </w:t>
      </w:r>
      <w:r w:rsidRPr="0085313D">
        <w:rPr>
          <w:rFonts w:hint="eastAsia"/>
        </w:rPr>
        <w:t>M</w:t>
      </w:r>
      <w:r w:rsidRPr="0085313D">
        <w:t>odel training at UE side, model inference at network side</w:t>
      </w:r>
      <w:r w:rsidR="00DF0D1B" w:rsidRPr="0085313D">
        <w:t>.</w:t>
      </w:r>
    </w:p>
    <w:p w14:paraId="60C75D83" w14:textId="22AB5D4B" w:rsidR="00DF0D1B" w:rsidRDefault="005A78D5" w:rsidP="00DF0D1B">
      <w:pPr>
        <w:pStyle w:val="bullet1"/>
      </w:pPr>
      <w:r w:rsidRPr="0085313D">
        <w:t xml:space="preserve">Case 3: </w:t>
      </w:r>
      <w:r w:rsidR="00DF0D1B" w:rsidRPr="0085313D">
        <w:t xml:space="preserve">Model training at </w:t>
      </w:r>
      <w:r w:rsidR="00614B68" w:rsidRPr="0085313D">
        <w:t xml:space="preserve">some </w:t>
      </w:r>
      <w:r w:rsidR="00DF0D1B" w:rsidRPr="0085313D">
        <w:t>UE</w:t>
      </w:r>
      <w:r w:rsidRPr="0085313D">
        <w:rPr>
          <w:rFonts w:hint="eastAsia"/>
        </w:rPr>
        <w:t>s</w:t>
      </w:r>
      <w:r w:rsidR="00DF0D1B" w:rsidRPr="0085313D">
        <w:t>, model inference at other UEs</w:t>
      </w:r>
      <w:r w:rsidRPr="0085313D">
        <w:t xml:space="preserve"> (</w:t>
      </w:r>
      <w:r w:rsidR="00614B68" w:rsidRPr="0085313D">
        <w:t>req</w:t>
      </w:r>
      <w:r w:rsidR="00614B68">
        <w:t xml:space="preserve">uires model transfer, e.g., </w:t>
      </w:r>
      <w:r>
        <w:t>different</w:t>
      </w:r>
      <w:r w:rsidRPr="005A78D5">
        <w:t xml:space="preserve"> </w:t>
      </w:r>
      <w:r w:rsidR="00614B68">
        <w:t xml:space="preserve">UE </w:t>
      </w:r>
      <w:r w:rsidRPr="005A78D5">
        <w:t>manufacturer</w:t>
      </w:r>
      <w:r w:rsidR="005C079D">
        <w:t>s</w:t>
      </w:r>
      <w:r>
        <w:t>)</w:t>
      </w:r>
      <w:r w:rsidR="00DF0D1B">
        <w:t>.</w:t>
      </w:r>
    </w:p>
    <w:p w14:paraId="311DA897" w14:textId="37B706FF" w:rsidR="00DF0D1B" w:rsidRDefault="003F78B3" w:rsidP="00DF0D1B">
      <w:pPr>
        <w:pStyle w:val="bullet1"/>
      </w:pPr>
      <w:r>
        <w:t xml:space="preserve">Case 4: </w:t>
      </w:r>
      <w:r w:rsidR="005A78D5">
        <w:rPr>
          <w:rFonts w:hint="eastAsia"/>
        </w:rPr>
        <w:t>M</w:t>
      </w:r>
      <w:r w:rsidR="005A78D5">
        <w:t>o</w:t>
      </w:r>
      <w:r w:rsidR="005A78D5">
        <w:rPr>
          <w:rFonts w:hint="eastAsia"/>
        </w:rPr>
        <w:t>de</w:t>
      </w:r>
      <w:r w:rsidR="005A78D5">
        <w:t>l training and inference at network side.</w:t>
      </w:r>
    </w:p>
    <w:p w14:paraId="0D72F65D" w14:textId="2326CF01" w:rsidR="005A78D5" w:rsidRDefault="003F78B3" w:rsidP="00DF0D1B">
      <w:pPr>
        <w:pStyle w:val="bullet1"/>
      </w:pPr>
      <w:r>
        <w:t xml:space="preserve">Case 5: </w:t>
      </w:r>
      <w:r w:rsidR="005A78D5">
        <w:rPr>
          <w:rFonts w:hint="eastAsia"/>
        </w:rPr>
        <w:t>M</w:t>
      </w:r>
      <w:r w:rsidR="005A78D5">
        <w:t>odel training and inference at UE side (</w:t>
      </w:r>
      <w:r w:rsidR="00614B68">
        <w:t>requires no model transfer</w:t>
      </w:r>
      <w:r w:rsidR="005A78D5">
        <w:t>).</w:t>
      </w:r>
    </w:p>
    <w:p w14:paraId="013B9E95" w14:textId="0FA43120" w:rsidR="005A78D5" w:rsidRDefault="00E57EDE" w:rsidP="00C16862">
      <w:r>
        <w:t xml:space="preserve">As shown in </w:t>
      </w:r>
      <w:r w:rsidR="00C16862">
        <w:fldChar w:fldCharType="begin"/>
      </w:r>
      <w:r w:rsidR="00C16862">
        <w:instrText xml:space="preserve"> REF _Ref114652701 \r \h  \* MERGEFORMAT </w:instrText>
      </w:r>
      <w:r w:rsidR="00C16862">
        <w:fldChar w:fldCharType="separate"/>
      </w:r>
      <w:r w:rsidR="00290D82">
        <w:t>Table 2</w:t>
      </w:r>
      <w:r w:rsidR="00C16862">
        <w:fldChar w:fldCharType="end"/>
      </w:r>
      <w:r w:rsidR="005A78D5">
        <w:t xml:space="preserve">, we </w:t>
      </w:r>
      <w:r w:rsidR="007C1012">
        <w:t>further</w:t>
      </w:r>
      <w:r w:rsidR="005A78D5">
        <w:t xml:space="preserve"> analyze the advantages and disadvantages of these </w:t>
      </w:r>
      <w:r w:rsidR="00614B68">
        <w:t xml:space="preserve">cases </w:t>
      </w:r>
      <w:r>
        <w:t>in detail</w:t>
      </w:r>
      <w:r w:rsidR="00C16862">
        <w:t xml:space="preserve"> from the perspectives of overhead and performance</w:t>
      </w:r>
      <w:r w:rsidR="005A78D5">
        <w:t xml:space="preserve">. </w:t>
      </w:r>
    </w:p>
    <w:p w14:paraId="48F29B9F" w14:textId="2F2B5DCD" w:rsidR="00D80D9A" w:rsidRDefault="00C16862" w:rsidP="00C16862">
      <w:pPr>
        <w:pStyle w:val="table"/>
      </w:pPr>
      <w:bookmarkStart w:id="11" w:name="_Ref114652701"/>
      <w:r>
        <w:lastRenderedPageBreak/>
        <w:t>Analysis of</w:t>
      </w:r>
      <w:r w:rsidRPr="00C16862">
        <w:t xml:space="preserve"> </w:t>
      </w:r>
      <w:r>
        <w:t xml:space="preserve">advantages and disadvantages for </w:t>
      </w:r>
      <w:bookmarkEnd w:id="11"/>
      <w:r w:rsidR="00614B68">
        <w:t>different cases of model training/inference</w:t>
      </w:r>
    </w:p>
    <w:tbl>
      <w:tblPr>
        <w:tblStyle w:val="aa"/>
        <w:tblW w:w="0" w:type="auto"/>
        <w:tblInd w:w="420" w:type="dxa"/>
        <w:tblLook w:val="04A0" w:firstRow="1" w:lastRow="0" w:firstColumn="1" w:lastColumn="0" w:noHBand="0" w:noVBand="1"/>
      </w:tblPr>
      <w:tblGrid>
        <w:gridCol w:w="4320"/>
        <w:gridCol w:w="4320"/>
      </w:tblGrid>
      <w:tr w:rsidR="0083025D" w14:paraId="7494A21A" w14:textId="77777777" w:rsidTr="0083025D">
        <w:tc>
          <w:tcPr>
            <w:tcW w:w="8640" w:type="dxa"/>
            <w:gridSpan w:val="2"/>
          </w:tcPr>
          <w:p w14:paraId="50735BC6" w14:textId="328D734F" w:rsidR="0083025D" w:rsidRDefault="0083025D" w:rsidP="0083025D">
            <w:pPr>
              <w:pStyle w:val="bullet1"/>
              <w:keepNext/>
              <w:numPr>
                <w:ilvl w:val="0"/>
                <w:numId w:val="0"/>
              </w:numPr>
              <w:jc w:val="center"/>
            </w:pPr>
            <w:r>
              <w:t>Case 1: Model training at network side, model inference at UE side.</w:t>
            </w:r>
          </w:p>
        </w:tc>
      </w:tr>
      <w:tr w:rsidR="0083025D" w14:paraId="15436D17" w14:textId="77777777" w:rsidTr="0083025D">
        <w:trPr>
          <w:trHeight w:val="57"/>
        </w:trPr>
        <w:tc>
          <w:tcPr>
            <w:tcW w:w="4320" w:type="dxa"/>
          </w:tcPr>
          <w:p w14:paraId="2715F512" w14:textId="055E1CD4" w:rsidR="0083025D" w:rsidRDefault="0083025D" w:rsidP="0083025D">
            <w:pPr>
              <w:pStyle w:val="bullet1"/>
              <w:keepNext/>
              <w:numPr>
                <w:ilvl w:val="0"/>
                <w:numId w:val="0"/>
              </w:numPr>
              <w:jc w:val="center"/>
            </w:pPr>
            <w:r>
              <w:t>Need model transfer?</w:t>
            </w:r>
          </w:p>
        </w:tc>
        <w:tc>
          <w:tcPr>
            <w:tcW w:w="4320" w:type="dxa"/>
          </w:tcPr>
          <w:p w14:paraId="051BC439" w14:textId="4AAA7815" w:rsidR="0083025D" w:rsidRDefault="0083025D" w:rsidP="0083025D">
            <w:pPr>
              <w:pStyle w:val="bullet1"/>
              <w:keepNext/>
              <w:numPr>
                <w:ilvl w:val="0"/>
                <w:numId w:val="0"/>
              </w:numPr>
              <w:jc w:val="center"/>
            </w:pPr>
            <w:r>
              <w:rPr>
                <w:rFonts w:hint="eastAsia"/>
              </w:rPr>
              <w:t>Y</w:t>
            </w:r>
            <w:r>
              <w:t>es</w:t>
            </w:r>
          </w:p>
        </w:tc>
      </w:tr>
      <w:tr w:rsidR="0083025D" w14:paraId="2472C637" w14:textId="77777777" w:rsidTr="0083025D">
        <w:tc>
          <w:tcPr>
            <w:tcW w:w="4320" w:type="dxa"/>
            <w:shd w:val="clear" w:color="auto" w:fill="F7CAAC" w:themeFill="accent2" w:themeFillTint="66"/>
          </w:tcPr>
          <w:p w14:paraId="2B6B0B35" w14:textId="7310198A"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56BCCF8A" w14:textId="7FB6322A" w:rsidR="0083025D" w:rsidRDefault="0083025D" w:rsidP="0083025D">
            <w:pPr>
              <w:pStyle w:val="bullet1"/>
              <w:keepNext/>
              <w:numPr>
                <w:ilvl w:val="0"/>
                <w:numId w:val="0"/>
              </w:numPr>
              <w:jc w:val="center"/>
            </w:pPr>
            <w:r>
              <w:rPr>
                <w:rFonts w:hint="eastAsia"/>
              </w:rPr>
              <w:t>D</w:t>
            </w:r>
            <w:r>
              <w:t>isadvantages</w:t>
            </w:r>
          </w:p>
        </w:tc>
      </w:tr>
      <w:tr w:rsidR="0083025D" w14:paraId="21FC3AFB" w14:textId="77777777" w:rsidTr="0083025D">
        <w:trPr>
          <w:trHeight w:val="1990"/>
        </w:trPr>
        <w:tc>
          <w:tcPr>
            <w:tcW w:w="4320" w:type="dxa"/>
          </w:tcPr>
          <w:p w14:paraId="231E909B" w14:textId="05A3A72F" w:rsidR="0083025D" w:rsidRPr="0083025D" w:rsidRDefault="00AB75F6" w:rsidP="0083025D">
            <w:pPr>
              <w:pStyle w:val="bullet1"/>
            </w:pPr>
            <w:r>
              <w:t>Less concern on training complexity</w:t>
            </w:r>
            <w:r w:rsidR="0083025D" w:rsidRPr="0083025D">
              <w:t xml:space="preserve"> due to the availability of enough training hardware resource at NW.</w:t>
            </w:r>
          </w:p>
          <w:p w14:paraId="72D715ED" w14:textId="725156BD" w:rsidR="0083025D" w:rsidRPr="0083025D" w:rsidRDefault="00AB75F6">
            <w:pPr>
              <w:pStyle w:val="bullet1"/>
            </w:pPr>
            <w:r>
              <w:t>M</w:t>
            </w:r>
            <w:r w:rsidR="0083025D" w:rsidRPr="0083025D">
              <w:t xml:space="preserve">odel </w:t>
            </w:r>
            <w:r>
              <w:t xml:space="preserve">life cycle management (e.g., </w:t>
            </w:r>
            <w:r w:rsidR="0083025D" w:rsidRPr="0083025D">
              <w:t>monitoring and update</w:t>
            </w:r>
            <w:r>
              <w:t>)</w:t>
            </w:r>
            <w:r w:rsidR="0083025D" w:rsidRPr="0083025D">
              <w:t xml:space="preserve"> can be better supported by NW </w:t>
            </w:r>
            <w:r w:rsidR="00DF1ADC">
              <w:t>since</w:t>
            </w:r>
            <w:r w:rsidR="0083025D" w:rsidRPr="0083025D">
              <w:t xml:space="preserve"> the full knowledge of the model </w:t>
            </w:r>
            <w:r w:rsidR="00DF1ADC">
              <w:t xml:space="preserve">is available </w:t>
            </w:r>
            <w:r w:rsidR="0083025D" w:rsidRPr="0083025D">
              <w:t>at NW.</w:t>
            </w:r>
          </w:p>
        </w:tc>
        <w:tc>
          <w:tcPr>
            <w:tcW w:w="4320" w:type="dxa"/>
          </w:tcPr>
          <w:p w14:paraId="7B01FDEA" w14:textId="3579985B" w:rsidR="0083025D" w:rsidRPr="0083025D" w:rsidRDefault="0083025D" w:rsidP="0083025D">
            <w:pPr>
              <w:pStyle w:val="bullet1"/>
            </w:pPr>
            <w:r w:rsidRPr="0083025D">
              <w:t xml:space="preserve">The overhead of model delivery cannot </w:t>
            </w:r>
            <w:r w:rsidR="00614B68">
              <w:t xml:space="preserve">be </w:t>
            </w:r>
            <w:r w:rsidRPr="0083025D">
              <w:t>neglected.</w:t>
            </w:r>
          </w:p>
          <w:p w14:paraId="0BC99DF1" w14:textId="14D6B31A" w:rsidR="0083025D" w:rsidRPr="0083025D" w:rsidRDefault="0083025D" w:rsidP="0083025D">
            <w:pPr>
              <w:pStyle w:val="bullet1"/>
            </w:pPr>
            <w:r w:rsidRPr="0083025D">
              <w:t xml:space="preserve">A </w:t>
            </w:r>
            <w:r w:rsidR="00CB416A">
              <w:t>unified</w:t>
            </w:r>
            <w:r w:rsidRPr="0083025D">
              <w:t xml:space="preserve"> AI/ML model representation format is required to align the understanding of the model across </w:t>
            </w:r>
            <w:r w:rsidR="00614B68">
              <w:t>network and UEs</w:t>
            </w:r>
            <w:r w:rsidRPr="0083025D">
              <w:t>.</w:t>
            </w:r>
          </w:p>
          <w:p w14:paraId="622AE0BA" w14:textId="0BA1B055" w:rsidR="0083025D" w:rsidRDefault="0083025D" w:rsidP="00614B68">
            <w:pPr>
              <w:pStyle w:val="bullet1"/>
            </w:pPr>
            <w:r>
              <w:rPr>
                <w:rFonts w:hint="eastAsia"/>
              </w:rPr>
              <w:t>T</w:t>
            </w:r>
            <w:r>
              <w:t xml:space="preserve">he overhead of training data reporting cannot </w:t>
            </w:r>
            <w:r w:rsidR="00614B68">
              <w:t xml:space="preserve">be </w:t>
            </w:r>
            <w:r>
              <w:t>neglected.</w:t>
            </w:r>
          </w:p>
        </w:tc>
      </w:tr>
      <w:tr w:rsidR="0083025D" w14:paraId="21175456" w14:textId="77777777" w:rsidTr="0083025D">
        <w:tc>
          <w:tcPr>
            <w:tcW w:w="8640" w:type="dxa"/>
            <w:gridSpan w:val="2"/>
          </w:tcPr>
          <w:p w14:paraId="646F68E0" w14:textId="21A4EC48" w:rsidR="0083025D" w:rsidRPr="0083025D" w:rsidRDefault="0083025D" w:rsidP="0083025D">
            <w:pPr>
              <w:pStyle w:val="bullet1"/>
              <w:keepNext/>
              <w:numPr>
                <w:ilvl w:val="0"/>
                <w:numId w:val="0"/>
              </w:numPr>
              <w:jc w:val="center"/>
            </w:pPr>
            <w:r>
              <w:t xml:space="preserve">Case 2: </w:t>
            </w:r>
            <w:r>
              <w:rPr>
                <w:rFonts w:hint="eastAsia"/>
              </w:rPr>
              <w:t>M</w:t>
            </w:r>
            <w:r>
              <w:t>odel training at UE side, model inference at network side</w:t>
            </w:r>
          </w:p>
        </w:tc>
      </w:tr>
      <w:tr w:rsidR="0083025D" w14:paraId="207731BC" w14:textId="77777777" w:rsidTr="0083025D">
        <w:tc>
          <w:tcPr>
            <w:tcW w:w="4320" w:type="dxa"/>
          </w:tcPr>
          <w:p w14:paraId="306B04E2" w14:textId="4AA25995" w:rsidR="0083025D" w:rsidRDefault="0083025D" w:rsidP="0083025D">
            <w:pPr>
              <w:pStyle w:val="bullet1"/>
              <w:keepNext/>
              <w:numPr>
                <w:ilvl w:val="0"/>
                <w:numId w:val="0"/>
              </w:numPr>
              <w:jc w:val="center"/>
            </w:pPr>
            <w:r>
              <w:t>Need model transfer?</w:t>
            </w:r>
          </w:p>
        </w:tc>
        <w:tc>
          <w:tcPr>
            <w:tcW w:w="4320" w:type="dxa"/>
          </w:tcPr>
          <w:p w14:paraId="170B1D7E" w14:textId="51539447" w:rsidR="0083025D" w:rsidRDefault="0083025D" w:rsidP="0083025D">
            <w:pPr>
              <w:pStyle w:val="bullet1"/>
              <w:keepNext/>
              <w:numPr>
                <w:ilvl w:val="0"/>
                <w:numId w:val="0"/>
              </w:numPr>
              <w:jc w:val="center"/>
            </w:pPr>
            <w:r>
              <w:rPr>
                <w:rFonts w:hint="eastAsia"/>
              </w:rPr>
              <w:t>Y</w:t>
            </w:r>
            <w:r>
              <w:t>es</w:t>
            </w:r>
          </w:p>
        </w:tc>
      </w:tr>
      <w:tr w:rsidR="0083025D" w14:paraId="15F418B3" w14:textId="77777777" w:rsidTr="0083025D">
        <w:tc>
          <w:tcPr>
            <w:tcW w:w="4320" w:type="dxa"/>
            <w:shd w:val="clear" w:color="auto" w:fill="F7CAAC" w:themeFill="accent2" w:themeFillTint="66"/>
          </w:tcPr>
          <w:p w14:paraId="70F808AE" w14:textId="0E6C37E5"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7BBAD4D" w14:textId="68A90655" w:rsidR="0083025D" w:rsidRDefault="0083025D" w:rsidP="0083025D">
            <w:pPr>
              <w:pStyle w:val="bullet1"/>
              <w:keepNext/>
              <w:numPr>
                <w:ilvl w:val="0"/>
                <w:numId w:val="0"/>
              </w:numPr>
              <w:jc w:val="center"/>
            </w:pPr>
            <w:r>
              <w:rPr>
                <w:rFonts w:hint="eastAsia"/>
              </w:rPr>
              <w:t>D</w:t>
            </w:r>
            <w:r>
              <w:t>isadvantages</w:t>
            </w:r>
          </w:p>
        </w:tc>
      </w:tr>
      <w:tr w:rsidR="0083025D" w14:paraId="3A597CFD" w14:textId="77777777" w:rsidTr="0099435D">
        <w:trPr>
          <w:trHeight w:val="2461"/>
        </w:trPr>
        <w:tc>
          <w:tcPr>
            <w:tcW w:w="4320" w:type="dxa"/>
            <w:shd w:val="clear" w:color="auto" w:fill="auto"/>
          </w:tcPr>
          <w:p w14:paraId="33FC3FCA" w14:textId="20648F67" w:rsidR="0083025D" w:rsidRDefault="0083025D" w:rsidP="0083025D">
            <w:pPr>
              <w:pStyle w:val="bullet1"/>
            </w:pPr>
            <w:r>
              <w:t>The computational resource of UE side can be leveraged to train an AI model jointly through distributed learning framework</w:t>
            </w:r>
            <w:r w:rsidR="00B81A0D">
              <w:t>s</w:t>
            </w:r>
            <w:r>
              <w:t>, such as federated learning.</w:t>
            </w:r>
          </w:p>
          <w:p w14:paraId="4CB0B3FC" w14:textId="0B8F3D46" w:rsidR="0083025D" w:rsidRPr="0083025D" w:rsidRDefault="0083025D" w:rsidP="0083025D">
            <w:pPr>
              <w:pStyle w:val="bullet1"/>
            </w:pPr>
            <w:r>
              <w:rPr>
                <w:rFonts w:hint="eastAsia"/>
              </w:rPr>
              <w:t>T</w:t>
            </w:r>
            <w:r>
              <w:t>he overhead of training data reporting can be avo</w:t>
            </w:r>
            <w:r w:rsidR="0099435D">
              <w:t>ided.</w:t>
            </w:r>
          </w:p>
        </w:tc>
        <w:tc>
          <w:tcPr>
            <w:tcW w:w="4320" w:type="dxa"/>
            <w:shd w:val="clear" w:color="auto" w:fill="auto"/>
          </w:tcPr>
          <w:p w14:paraId="33D642BB" w14:textId="54F67615" w:rsidR="0099435D" w:rsidRPr="0099435D" w:rsidRDefault="0099435D" w:rsidP="0099435D">
            <w:pPr>
              <w:pStyle w:val="bullet1"/>
            </w:pPr>
            <w:r w:rsidRPr="0099435D">
              <w:t xml:space="preserve">The AI/ML model trained by UE side may not </w:t>
            </w:r>
            <w:r w:rsidR="00F4447C">
              <w:t xml:space="preserve">be always </w:t>
            </w:r>
            <w:r w:rsidRPr="0099435D">
              <w:t>reliable</w:t>
            </w:r>
            <w:r w:rsidR="00F4447C">
              <w:t xml:space="preserve"> or suitable</w:t>
            </w:r>
            <w:r w:rsidRPr="0099435D">
              <w:t>, and applying distributed learning into communication is premature and still has a long way to go.</w:t>
            </w:r>
          </w:p>
          <w:p w14:paraId="72C6C0C7" w14:textId="0E1CEF3B" w:rsidR="0099435D" w:rsidRPr="0099435D" w:rsidRDefault="0099435D" w:rsidP="0099435D">
            <w:pPr>
              <w:pStyle w:val="bullet1"/>
            </w:pPr>
            <w:r w:rsidRPr="0099435D">
              <w:t>The overhead of model delivery cannot</w:t>
            </w:r>
            <w:r w:rsidR="00F4447C">
              <w:t xml:space="preserve"> be</w:t>
            </w:r>
            <w:r w:rsidRPr="0099435D">
              <w:t xml:space="preserve"> neglected.</w:t>
            </w:r>
          </w:p>
          <w:p w14:paraId="31F5B625" w14:textId="0712579F" w:rsidR="0083025D" w:rsidRDefault="0099435D">
            <w:pPr>
              <w:pStyle w:val="bullet1"/>
            </w:pPr>
            <w:r w:rsidRPr="0099435D">
              <w:t xml:space="preserve">A </w:t>
            </w:r>
            <w:r w:rsidR="0003094F">
              <w:t>unified</w:t>
            </w:r>
            <w:r w:rsidRPr="0099435D">
              <w:t xml:space="preserve"> AI/ML model representation format is required to align the understanding of the model across </w:t>
            </w:r>
            <w:r w:rsidR="00F4447C">
              <w:t>network and UEs</w:t>
            </w:r>
            <w:r w:rsidRPr="0099435D">
              <w:t>.</w:t>
            </w:r>
          </w:p>
        </w:tc>
      </w:tr>
      <w:tr w:rsidR="0099435D" w14:paraId="34742C47" w14:textId="77777777" w:rsidTr="007834FC">
        <w:trPr>
          <w:trHeight w:val="399"/>
        </w:trPr>
        <w:tc>
          <w:tcPr>
            <w:tcW w:w="8640" w:type="dxa"/>
            <w:gridSpan w:val="2"/>
            <w:shd w:val="clear" w:color="auto" w:fill="auto"/>
          </w:tcPr>
          <w:p w14:paraId="2D731EDF" w14:textId="26F50DED" w:rsidR="0099435D" w:rsidRPr="0099435D" w:rsidRDefault="0099435D" w:rsidP="00687597">
            <w:pPr>
              <w:pStyle w:val="bullet1"/>
              <w:numPr>
                <w:ilvl w:val="0"/>
                <w:numId w:val="0"/>
              </w:numPr>
              <w:ind w:left="420"/>
              <w:jc w:val="center"/>
            </w:pPr>
            <w:r>
              <w:t xml:space="preserve">Case 3: Model training at </w:t>
            </w:r>
            <w:r w:rsidR="00F4447C">
              <w:t xml:space="preserve">some </w:t>
            </w:r>
            <w:r>
              <w:t>UE</w:t>
            </w:r>
            <w:r>
              <w:rPr>
                <w:rFonts w:hint="eastAsia"/>
              </w:rPr>
              <w:t>s</w:t>
            </w:r>
            <w:r>
              <w:t>, model inference at other UEs (</w:t>
            </w:r>
            <w:r w:rsidR="00F4447C">
              <w:t>requires model transfer</w:t>
            </w:r>
            <w:r>
              <w:t>)</w:t>
            </w:r>
          </w:p>
        </w:tc>
      </w:tr>
      <w:tr w:rsidR="0099435D" w14:paraId="5C62B737" w14:textId="77777777" w:rsidTr="0099435D">
        <w:trPr>
          <w:trHeight w:val="399"/>
        </w:trPr>
        <w:tc>
          <w:tcPr>
            <w:tcW w:w="4320" w:type="dxa"/>
            <w:shd w:val="clear" w:color="auto" w:fill="auto"/>
          </w:tcPr>
          <w:p w14:paraId="1F7289CB" w14:textId="43339A81" w:rsidR="0099435D" w:rsidRDefault="0099435D" w:rsidP="0099435D">
            <w:pPr>
              <w:pStyle w:val="bullet1"/>
              <w:numPr>
                <w:ilvl w:val="0"/>
                <w:numId w:val="0"/>
              </w:numPr>
              <w:ind w:left="420"/>
              <w:jc w:val="center"/>
            </w:pPr>
            <w:r>
              <w:t>Need model transfer?</w:t>
            </w:r>
          </w:p>
        </w:tc>
        <w:tc>
          <w:tcPr>
            <w:tcW w:w="4320" w:type="dxa"/>
            <w:shd w:val="clear" w:color="auto" w:fill="auto"/>
          </w:tcPr>
          <w:p w14:paraId="081D0558" w14:textId="2DBB2B1E" w:rsidR="0099435D" w:rsidRPr="0099435D" w:rsidRDefault="0099435D" w:rsidP="0099435D">
            <w:pPr>
              <w:pStyle w:val="bullet1"/>
              <w:numPr>
                <w:ilvl w:val="0"/>
                <w:numId w:val="0"/>
              </w:numPr>
              <w:ind w:left="420"/>
              <w:jc w:val="center"/>
            </w:pPr>
            <w:r>
              <w:rPr>
                <w:rFonts w:hint="eastAsia"/>
              </w:rPr>
              <w:t>Y</w:t>
            </w:r>
            <w:r>
              <w:t>es</w:t>
            </w:r>
          </w:p>
        </w:tc>
      </w:tr>
      <w:tr w:rsidR="0099435D" w14:paraId="6F846614" w14:textId="77777777" w:rsidTr="0099435D">
        <w:trPr>
          <w:trHeight w:val="399"/>
        </w:trPr>
        <w:tc>
          <w:tcPr>
            <w:tcW w:w="4320" w:type="dxa"/>
            <w:shd w:val="clear" w:color="auto" w:fill="F7CAAC" w:themeFill="accent2" w:themeFillTint="66"/>
          </w:tcPr>
          <w:p w14:paraId="4D116954" w14:textId="4B2A1BD8" w:rsidR="0099435D" w:rsidRDefault="0099435D" w:rsidP="0099435D">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30029E6C" w14:textId="297B0B35" w:rsidR="0099435D" w:rsidRPr="0099435D" w:rsidRDefault="0099435D" w:rsidP="0099435D">
            <w:pPr>
              <w:pStyle w:val="bullet1"/>
              <w:numPr>
                <w:ilvl w:val="0"/>
                <w:numId w:val="0"/>
              </w:numPr>
              <w:ind w:left="420"/>
              <w:jc w:val="center"/>
            </w:pPr>
            <w:r>
              <w:rPr>
                <w:rFonts w:hint="eastAsia"/>
              </w:rPr>
              <w:t>D</w:t>
            </w:r>
            <w:r>
              <w:t>isadvantages</w:t>
            </w:r>
          </w:p>
        </w:tc>
      </w:tr>
      <w:tr w:rsidR="0099435D" w14:paraId="451C013A" w14:textId="77777777" w:rsidTr="0099435D">
        <w:trPr>
          <w:trHeight w:val="1863"/>
        </w:trPr>
        <w:tc>
          <w:tcPr>
            <w:tcW w:w="4320" w:type="dxa"/>
            <w:shd w:val="clear" w:color="auto" w:fill="auto"/>
          </w:tcPr>
          <w:p w14:paraId="54A53F09" w14:textId="22240D93" w:rsidR="0099435D" w:rsidRDefault="0099435D" w:rsidP="0099435D">
            <w:pPr>
              <w:pStyle w:val="bullet1"/>
            </w:pPr>
            <w:r>
              <w:t xml:space="preserve">The computational resource of </w:t>
            </w:r>
            <w:r w:rsidR="00F4447C">
              <w:t xml:space="preserve">some </w:t>
            </w:r>
            <w:r>
              <w:t>UE</w:t>
            </w:r>
            <w:r w:rsidR="00F4447C">
              <w:t xml:space="preserve">s </w:t>
            </w:r>
            <w:r>
              <w:t>can be leveraged to train an AI model jointly through distributed learning framework</w:t>
            </w:r>
            <w:r w:rsidR="000C7266">
              <w:t>s</w:t>
            </w:r>
            <w:r>
              <w:t>, such as federated learning.</w:t>
            </w:r>
          </w:p>
          <w:p w14:paraId="46F378B5" w14:textId="79DAE9C6" w:rsidR="00F4447C" w:rsidRDefault="00F4447C" w:rsidP="0099435D">
            <w:pPr>
              <w:pStyle w:val="bullet1"/>
            </w:pPr>
            <w:r>
              <w:t xml:space="preserve">A wide range of other UEs </w:t>
            </w:r>
            <w:r w:rsidR="00CE15FA">
              <w:t xml:space="preserve">(e.g., those </w:t>
            </w:r>
            <w:r>
              <w:t>not capable of training</w:t>
            </w:r>
            <w:r w:rsidR="00CE15FA">
              <w:t xml:space="preserve"> due to resource constraints</w:t>
            </w:r>
            <w:r w:rsidR="00AB75F6">
              <w:t xml:space="preserve"> and/or from different UE manufactures</w:t>
            </w:r>
            <w:r w:rsidR="00CE15FA">
              <w:t>)</w:t>
            </w:r>
            <w:r>
              <w:t xml:space="preserve"> can still utilize that trained model</w:t>
            </w:r>
            <w:r w:rsidR="00CE15FA">
              <w:t xml:space="preserve"> for </w:t>
            </w:r>
            <w:r w:rsidR="00AB75F6">
              <w:t xml:space="preserve">system </w:t>
            </w:r>
            <w:r w:rsidR="00CE15FA">
              <w:t>performance benefit.</w:t>
            </w:r>
            <w:r>
              <w:t xml:space="preserve"> </w:t>
            </w:r>
          </w:p>
          <w:p w14:paraId="5F736661" w14:textId="62702A43" w:rsidR="0099435D" w:rsidRDefault="0099435D" w:rsidP="0099435D">
            <w:pPr>
              <w:pStyle w:val="bullet1"/>
            </w:pPr>
            <w:r>
              <w:rPr>
                <w:rFonts w:hint="eastAsia"/>
              </w:rPr>
              <w:t>T</w:t>
            </w:r>
            <w:r>
              <w:t>he overhead of training data reporting can be avoided.</w:t>
            </w:r>
          </w:p>
        </w:tc>
        <w:tc>
          <w:tcPr>
            <w:tcW w:w="4320" w:type="dxa"/>
            <w:shd w:val="clear" w:color="auto" w:fill="auto"/>
          </w:tcPr>
          <w:p w14:paraId="7C15DA9A" w14:textId="77777777" w:rsidR="0099435D" w:rsidRPr="0099435D" w:rsidRDefault="0099435D" w:rsidP="0099435D">
            <w:pPr>
              <w:pStyle w:val="bullet1"/>
            </w:pPr>
            <w:r w:rsidRPr="0099435D">
              <w:t>The overhead of model delivery can be not neglected.</w:t>
            </w:r>
          </w:p>
          <w:p w14:paraId="692B81B6" w14:textId="6559306F" w:rsidR="0099435D" w:rsidRPr="00B255B3" w:rsidRDefault="0099435D">
            <w:pPr>
              <w:pStyle w:val="bullet1"/>
            </w:pPr>
            <w:r w:rsidRPr="00B255B3">
              <w:t xml:space="preserve">A </w:t>
            </w:r>
            <w:r w:rsidR="00B255B3">
              <w:t>unified</w:t>
            </w:r>
            <w:r w:rsidRPr="00B255B3">
              <w:t xml:space="preserve"> AI/ML model representation format is required to align the understanding of the model across </w:t>
            </w:r>
            <w:r w:rsidR="00F4447C">
              <w:t>network and UEs</w:t>
            </w:r>
            <w:r w:rsidRPr="00B255B3">
              <w:t>.</w:t>
            </w:r>
          </w:p>
        </w:tc>
      </w:tr>
      <w:tr w:rsidR="0099435D" w14:paraId="76F18944" w14:textId="77777777" w:rsidTr="007834FC">
        <w:trPr>
          <w:trHeight w:val="399"/>
        </w:trPr>
        <w:tc>
          <w:tcPr>
            <w:tcW w:w="8640" w:type="dxa"/>
            <w:gridSpan w:val="2"/>
            <w:shd w:val="clear" w:color="auto" w:fill="auto"/>
          </w:tcPr>
          <w:p w14:paraId="27B57260" w14:textId="2E912B36" w:rsidR="0099435D" w:rsidRPr="0099435D" w:rsidRDefault="0099435D" w:rsidP="0099435D">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99435D" w14:paraId="17334A66" w14:textId="77777777" w:rsidTr="0099435D">
        <w:trPr>
          <w:trHeight w:val="399"/>
        </w:trPr>
        <w:tc>
          <w:tcPr>
            <w:tcW w:w="4320" w:type="dxa"/>
            <w:shd w:val="clear" w:color="auto" w:fill="auto"/>
          </w:tcPr>
          <w:p w14:paraId="5FD5355B" w14:textId="03D6D71C" w:rsidR="0099435D" w:rsidRDefault="0099435D" w:rsidP="0099435D">
            <w:pPr>
              <w:pStyle w:val="bullet1"/>
              <w:numPr>
                <w:ilvl w:val="0"/>
                <w:numId w:val="0"/>
              </w:numPr>
              <w:ind w:left="420"/>
              <w:jc w:val="center"/>
            </w:pPr>
            <w:r>
              <w:t>Need model transfer?</w:t>
            </w:r>
          </w:p>
        </w:tc>
        <w:tc>
          <w:tcPr>
            <w:tcW w:w="4320" w:type="dxa"/>
            <w:shd w:val="clear" w:color="auto" w:fill="auto"/>
          </w:tcPr>
          <w:p w14:paraId="116CD4FB" w14:textId="1AB028B4" w:rsidR="0099435D" w:rsidRPr="0099435D" w:rsidRDefault="0099435D" w:rsidP="0099435D">
            <w:pPr>
              <w:pStyle w:val="bullet1"/>
              <w:numPr>
                <w:ilvl w:val="0"/>
                <w:numId w:val="0"/>
              </w:numPr>
              <w:ind w:left="420"/>
              <w:jc w:val="center"/>
            </w:pPr>
            <w:r>
              <w:rPr>
                <w:rFonts w:hint="eastAsia"/>
              </w:rPr>
              <w:t>N</w:t>
            </w:r>
            <w:r>
              <w:t>o</w:t>
            </w:r>
          </w:p>
        </w:tc>
      </w:tr>
      <w:tr w:rsidR="00B255B3" w14:paraId="0A00C8E9" w14:textId="77777777" w:rsidTr="00B255B3">
        <w:trPr>
          <w:trHeight w:val="399"/>
        </w:trPr>
        <w:tc>
          <w:tcPr>
            <w:tcW w:w="4320" w:type="dxa"/>
            <w:shd w:val="clear" w:color="auto" w:fill="F7CAAC" w:themeFill="accent2" w:themeFillTint="66"/>
          </w:tcPr>
          <w:p w14:paraId="5A4852BD" w14:textId="3C28ECA9"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239AF048" w14:textId="090BE5A4" w:rsidR="00B255B3" w:rsidRDefault="00B255B3" w:rsidP="00B255B3">
            <w:pPr>
              <w:pStyle w:val="bullet1"/>
              <w:numPr>
                <w:ilvl w:val="0"/>
                <w:numId w:val="0"/>
              </w:numPr>
              <w:ind w:left="420"/>
              <w:jc w:val="center"/>
            </w:pPr>
            <w:r>
              <w:rPr>
                <w:rFonts w:hint="eastAsia"/>
              </w:rPr>
              <w:t>D</w:t>
            </w:r>
            <w:r>
              <w:t>isadvantages</w:t>
            </w:r>
          </w:p>
        </w:tc>
      </w:tr>
      <w:tr w:rsidR="00B255B3" w14:paraId="731AC8DF" w14:textId="77777777" w:rsidTr="00B255B3">
        <w:trPr>
          <w:trHeight w:val="2830"/>
        </w:trPr>
        <w:tc>
          <w:tcPr>
            <w:tcW w:w="4320" w:type="dxa"/>
            <w:shd w:val="clear" w:color="auto" w:fill="auto"/>
          </w:tcPr>
          <w:p w14:paraId="5B13CCD9" w14:textId="77777777" w:rsidR="00B255B3" w:rsidRDefault="00B255B3" w:rsidP="00B255B3">
            <w:pPr>
              <w:pStyle w:val="bullet1"/>
            </w:pPr>
            <w:r>
              <w:lastRenderedPageBreak/>
              <w:t>The overhead of model delivery is negligible</w:t>
            </w:r>
          </w:p>
          <w:p w14:paraId="21A687B6" w14:textId="29A40D95" w:rsidR="00B255B3" w:rsidRDefault="00B255B3" w:rsidP="00B255B3">
            <w:pPr>
              <w:pStyle w:val="bullet1"/>
            </w:pPr>
            <w:r>
              <w:rPr>
                <w:rFonts w:hint="eastAsia"/>
              </w:rPr>
              <w:t xml:space="preserve">A </w:t>
            </w:r>
            <w:r>
              <w:t>unified</w:t>
            </w:r>
            <w:r>
              <w:rPr>
                <w:rFonts w:hint="eastAsia"/>
              </w:rPr>
              <w:t xml:space="preserve"> AI/ML model representation format across </w:t>
            </w:r>
            <w:r w:rsidR="00F4447C">
              <w:t xml:space="preserve">network and UEs </w:t>
            </w:r>
            <w:r>
              <w:rPr>
                <w:rFonts w:hint="eastAsia"/>
              </w:rPr>
              <w:t>is not required</w:t>
            </w:r>
            <w:r>
              <w:t>.</w:t>
            </w:r>
          </w:p>
          <w:p w14:paraId="0CB113A8" w14:textId="29A43990" w:rsidR="00B255B3" w:rsidRDefault="00AB75F6" w:rsidP="00B255B3">
            <w:pPr>
              <w:pStyle w:val="bullet1"/>
            </w:pPr>
            <w:r>
              <w:t>Less concern on training complexity</w:t>
            </w:r>
            <w:r w:rsidRPr="0083025D">
              <w:t xml:space="preserve"> due to the availability of enough training hardware resource at NW</w:t>
            </w:r>
            <w:r w:rsidR="00B255B3">
              <w:t>.</w:t>
            </w:r>
          </w:p>
          <w:p w14:paraId="4665B98F" w14:textId="2D54F5B8" w:rsidR="00B255B3" w:rsidRDefault="00AB75F6" w:rsidP="00B255B3">
            <w:pPr>
              <w:pStyle w:val="bullet1"/>
            </w:pPr>
            <w:r>
              <w:t>M</w:t>
            </w:r>
            <w:r w:rsidRPr="0083025D">
              <w:t xml:space="preserve">odel </w:t>
            </w:r>
            <w:r>
              <w:t xml:space="preserve">life cycle management (e.g., </w:t>
            </w:r>
            <w:r w:rsidRPr="0083025D">
              <w:t>monitoring and update</w:t>
            </w:r>
            <w:r>
              <w:t>)</w:t>
            </w:r>
            <w:r w:rsidRPr="0083025D">
              <w:t xml:space="preserve"> can be better supported by NW </w:t>
            </w:r>
            <w:r>
              <w:t>since</w:t>
            </w:r>
            <w:r w:rsidRPr="0083025D">
              <w:t xml:space="preserve"> the full knowledge of the model </w:t>
            </w:r>
            <w:r>
              <w:t xml:space="preserve">is available </w:t>
            </w:r>
            <w:r w:rsidRPr="0083025D">
              <w:t>at NW</w:t>
            </w:r>
            <w:r w:rsidR="00B255B3">
              <w:t>.</w:t>
            </w:r>
          </w:p>
        </w:tc>
        <w:tc>
          <w:tcPr>
            <w:tcW w:w="4320" w:type="dxa"/>
            <w:shd w:val="clear" w:color="auto" w:fill="auto"/>
          </w:tcPr>
          <w:p w14:paraId="60612E74" w14:textId="1428E79D" w:rsidR="00B255B3" w:rsidRDefault="00B255B3">
            <w:pPr>
              <w:pStyle w:val="bullet1"/>
            </w:pPr>
            <w:r>
              <w:rPr>
                <w:rFonts w:hint="eastAsia"/>
              </w:rPr>
              <w:t>T</w:t>
            </w:r>
            <w:r>
              <w:t xml:space="preserve">he overhead of training data </w:t>
            </w:r>
            <w:r w:rsidR="00F4447C">
              <w:t xml:space="preserve">collection </w:t>
            </w:r>
            <w:r>
              <w:t xml:space="preserve">cannot </w:t>
            </w:r>
            <w:r w:rsidR="00F4447C">
              <w:t xml:space="preserve">be </w:t>
            </w:r>
            <w:r>
              <w:t>neglected.</w:t>
            </w:r>
          </w:p>
          <w:p w14:paraId="478C796B" w14:textId="400B8A1A" w:rsidR="00AB75F6" w:rsidRPr="0099435D" w:rsidRDefault="00AB75F6">
            <w:pPr>
              <w:pStyle w:val="bullet1"/>
            </w:pPr>
            <w:r>
              <w:rPr>
                <w:rFonts w:hint="eastAsia"/>
              </w:rPr>
              <w:t>T</w:t>
            </w:r>
            <w:r>
              <w:t>he overhead of training data reporting cannot be neglected if AI/ML model relies on UE measurement/report as the input</w:t>
            </w:r>
          </w:p>
        </w:tc>
      </w:tr>
      <w:tr w:rsidR="00B255B3" w14:paraId="783B9105" w14:textId="77777777" w:rsidTr="007834FC">
        <w:trPr>
          <w:trHeight w:val="399"/>
        </w:trPr>
        <w:tc>
          <w:tcPr>
            <w:tcW w:w="8640" w:type="dxa"/>
            <w:gridSpan w:val="2"/>
            <w:shd w:val="clear" w:color="auto" w:fill="auto"/>
          </w:tcPr>
          <w:p w14:paraId="27621139" w14:textId="004A1D20" w:rsidR="00B255B3" w:rsidRPr="0099435D" w:rsidRDefault="00B255B3" w:rsidP="00687597">
            <w:pPr>
              <w:pStyle w:val="bullet1"/>
              <w:numPr>
                <w:ilvl w:val="0"/>
                <w:numId w:val="0"/>
              </w:numPr>
              <w:ind w:left="420"/>
              <w:jc w:val="center"/>
            </w:pPr>
            <w:r>
              <w:t xml:space="preserve">Case 5: </w:t>
            </w:r>
            <w:r>
              <w:rPr>
                <w:rFonts w:hint="eastAsia"/>
              </w:rPr>
              <w:t>M</w:t>
            </w:r>
            <w:r>
              <w:t>odel training and inference at UE side (</w:t>
            </w:r>
            <w:r w:rsidR="00F4447C">
              <w:t>requires no model transfer</w:t>
            </w:r>
            <w:r>
              <w:t>)</w:t>
            </w:r>
          </w:p>
        </w:tc>
      </w:tr>
      <w:tr w:rsidR="00B255B3" w14:paraId="476120A2" w14:textId="77777777" w:rsidTr="0099435D">
        <w:trPr>
          <w:trHeight w:val="399"/>
        </w:trPr>
        <w:tc>
          <w:tcPr>
            <w:tcW w:w="4320" w:type="dxa"/>
            <w:shd w:val="clear" w:color="auto" w:fill="auto"/>
          </w:tcPr>
          <w:p w14:paraId="6BF926C2" w14:textId="1E95E20F" w:rsidR="00B255B3" w:rsidRDefault="00B255B3" w:rsidP="00B255B3">
            <w:pPr>
              <w:pStyle w:val="bullet1"/>
              <w:numPr>
                <w:ilvl w:val="0"/>
                <w:numId w:val="0"/>
              </w:numPr>
              <w:ind w:left="420"/>
              <w:jc w:val="center"/>
            </w:pPr>
            <w:r>
              <w:t>Need model transfer?</w:t>
            </w:r>
          </w:p>
        </w:tc>
        <w:tc>
          <w:tcPr>
            <w:tcW w:w="4320" w:type="dxa"/>
            <w:shd w:val="clear" w:color="auto" w:fill="auto"/>
          </w:tcPr>
          <w:p w14:paraId="5050D0A5" w14:textId="770E244D" w:rsidR="00B255B3" w:rsidRPr="0099435D" w:rsidRDefault="00B255B3" w:rsidP="00B255B3">
            <w:pPr>
              <w:pStyle w:val="bullet1"/>
              <w:numPr>
                <w:ilvl w:val="0"/>
                <w:numId w:val="0"/>
              </w:numPr>
              <w:ind w:left="420"/>
              <w:jc w:val="center"/>
            </w:pPr>
            <w:r>
              <w:rPr>
                <w:rFonts w:hint="eastAsia"/>
              </w:rPr>
              <w:t>N</w:t>
            </w:r>
            <w:r>
              <w:t>o</w:t>
            </w:r>
          </w:p>
        </w:tc>
      </w:tr>
      <w:tr w:rsidR="00B255B3" w14:paraId="70006521" w14:textId="77777777" w:rsidTr="00B255B3">
        <w:trPr>
          <w:trHeight w:val="399"/>
        </w:trPr>
        <w:tc>
          <w:tcPr>
            <w:tcW w:w="4320" w:type="dxa"/>
            <w:shd w:val="clear" w:color="auto" w:fill="F7CAAC" w:themeFill="accent2" w:themeFillTint="66"/>
          </w:tcPr>
          <w:p w14:paraId="725A0610" w14:textId="7EED5976"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2A7875B" w14:textId="728E074A" w:rsidR="00B255B3" w:rsidRPr="0099435D" w:rsidRDefault="00B255B3" w:rsidP="00B255B3">
            <w:pPr>
              <w:pStyle w:val="bullet1"/>
              <w:numPr>
                <w:ilvl w:val="0"/>
                <w:numId w:val="0"/>
              </w:numPr>
              <w:ind w:left="420"/>
              <w:jc w:val="center"/>
            </w:pPr>
            <w:r>
              <w:rPr>
                <w:rFonts w:hint="eastAsia"/>
              </w:rPr>
              <w:t>D</w:t>
            </w:r>
            <w:r>
              <w:t>isadvantages</w:t>
            </w:r>
          </w:p>
        </w:tc>
      </w:tr>
      <w:tr w:rsidR="00B255B3" w14:paraId="7471E6CC" w14:textId="77777777" w:rsidTr="00D80D9A">
        <w:trPr>
          <w:trHeight w:val="987"/>
        </w:trPr>
        <w:tc>
          <w:tcPr>
            <w:tcW w:w="4320" w:type="dxa"/>
            <w:shd w:val="clear" w:color="auto" w:fill="auto"/>
          </w:tcPr>
          <w:p w14:paraId="157E7C9B" w14:textId="77777777" w:rsidR="00D80D9A" w:rsidRDefault="00D80D9A" w:rsidP="00D80D9A">
            <w:pPr>
              <w:pStyle w:val="bullet1"/>
            </w:pPr>
            <w:r>
              <w:t>The overhead of model delivery is negligible</w:t>
            </w:r>
          </w:p>
          <w:p w14:paraId="307EFB36" w14:textId="77777777" w:rsidR="00D80D9A" w:rsidRDefault="00D80D9A" w:rsidP="00D80D9A">
            <w:pPr>
              <w:pStyle w:val="bullet1"/>
            </w:pPr>
            <w:r>
              <w:rPr>
                <w:rFonts w:hint="eastAsia"/>
              </w:rPr>
              <w:t xml:space="preserve">A </w:t>
            </w:r>
            <w:r>
              <w:t>unified</w:t>
            </w:r>
            <w:r>
              <w:rPr>
                <w:rFonts w:hint="eastAsia"/>
              </w:rPr>
              <w:t xml:space="preserve"> AI/ML model representation format across platforms is not required</w:t>
            </w:r>
            <w:r>
              <w:t>.</w:t>
            </w:r>
          </w:p>
          <w:p w14:paraId="44118D2D" w14:textId="77777777" w:rsidR="00B255B3" w:rsidRPr="00D80D9A" w:rsidRDefault="00B255B3" w:rsidP="00B255B3">
            <w:pPr>
              <w:pStyle w:val="bullet1"/>
              <w:numPr>
                <w:ilvl w:val="0"/>
                <w:numId w:val="0"/>
              </w:numPr>
              <w:ind w:left="420"/>
            </w:pPr>
          </w:p>
        </w:tc>
        <w:tc>
          <w:tcPr>
            <w:tcW w:w="4320" w:type="dxa"/>
            <w:shd w:val="clear" w:color="auto" w:fill="auto"/>
          </w:tcPr>
          <w:p w14:paraId="2D42642E" w14:textId="28992B8D" w:rsidR="00AB75F6" w:rsidRDefault="00AB75F6" w:rsidP="00D80D9A">
            <w:pPr>
              <w:pStyle w:val="bullet1"/>
            </w:pPr>
            <w:r>
              <w:t xml:space="preserve">Only limited UEs (e.g., those with </w:t>
            </w:r>
            <w:r w:rsidR="002A2E78">
              <w:t>training capability and/or from the same UE manufacture as those training capable UEs) can utilize the AI/ML model</w:t>
            </w:r>
            <w:r>
              <w:t xml:space="preserve"> </w:t>
            </w:r>
          </w:p>
          <w:p w14:paraId="7D9190B0" w14:textId="364BF2BF" w:rsidR="00D80D9A" w:rsidRDefault="00D80D9A" w:rsidP="00D80D9A">
            <w:pPr>
              <w:pStyle w:val="bullet1"/>
            </w:pPr>
            <w:r>
              <w:t xml:space="preserve">The AI/ML model trained by UE side may not </w:t>
            </w:r>
            <w:r w:rsidR="002A2E78">
              <w:t xml:space="preserve">be always </w:t>
            </w:r>
            <w:r>
              <w:t xml:space="preserve">reliable </w:t>
            </w:r>
            <w:r w:rsidR="002A2E78">
              <w:t xml:space="preserve">and/or suitable for deployment scenario </w:t>
            </w:r>
            <w:r>
              <w:t>due to the limited training data and hardware resource.</w:t>
            </w:r>
          </w:p>
          <w:p w14:paraId="7061D694" w14:textId="7229F3D9" w:rsidR="00D80D9A" w:rsidRPr="0099435D" w:rsidRDefault="00D80D9A" w:rsidP="007E2339">
            <w:pPr>
              <w:pStyle w:val="bullet1"/>
            </w:pPr>
            <w:r>
              <w:t>It is hard for NW to help UEs with model monitoring and update due to the lack of model meta-information at NW.</w:t>
            </w:r>
          </w:p>
        </w:tc>
      </w:tr>
    </w:tbl>
    <w:p w14:paraId="1FD53447" w14:textId="77777777" w:rsidR="005A78D5" w:rsidRPr="00DF0D1B" w:rsidRDefault="005A78D5" w:rsidP="00C16862">
      <w:pPr>
        <w:pStyle w:val="bullet1"/>
        <w:numPr>
          <w:ilvl w:val="0"/>
          <w:numId w:val="0"/>
        </w:numPr>
      </w:pPr>
    </w:p>
    <w:p w14:paraId="2DFEA39A" w14:textId="4730D449" w:rsidR="00BF4254" w:rsidRDefault="00BF4254" w:rsidP="00E601FD">
      <w:r>
        <w:t xml:space="preserve">As we discussed above, </w:t>
      </w:r>
      <w:r w:rsidR="00A33E6C">
        <w:t xml:space="preserve">online </w:t>
      </w:r>
      <w:r>
        <w:t>model training with a large scale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02CF715F"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r>
        <w:t xml:space="preserve">model,  the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w:t>
      </w:r>
      <w:r w:rsidR="003D23C7">
        <w:t xml:space="preserve"> kind of</w:t>
      </w:r>
      <w:r w:rsidR="004549D7">
        <w:t xml:space="preserve"> model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28" type="#_x0000_t75" style="width:247.7pt;height:136.3pt" o:ole="">
            <v:imagedata r:id="rId17" o:title=""/>
          </v:shape>
          <o:OLEObject Type="Embed" ProgID="Visio.Drawing.15" ShapeID="_x0000_i1028" DrawAspect="Content" ObjectID="_1742384012" r:id="rId18"/>
        </w:object>
      </w:r>
    </w:p>
    <w:p w14:paraId="18C7509F" w14:textId="0912EFBA" w:rsidR="003E006E" w:rsidRDefault="00A56E6A" w:rsidP="003E006E">
      <w:pPr>
        <w:pStyle w:val="figure"/>
      </w:pPr>
      <w:r>
        <w:rPr>
          <w:rFonts w:hint="eastAsia"/>
        </w:rPr>
        <w:t>In</w:t>
      </w:r>
      <w:r>
        <w:t>formation exchange procedure for model configuration</w:t>
      </w:r>
    </w:p>
    <w:p w14:paraId="5F95D3C4" w14:textId="77777777" w:rsidR="003248AB" w:rsidRDefault="003248AB" w:rsidP="003248AB">
      <w:r>
        <w:t>For model transfer, there are three types in general:</w:t>
      </w:r>
    </w:p>
    <w:p w14:paraId="11E9F9AC" w14:textId="77777777" w:rsidR="003248AB" w:rsidRDefault="003248AB" w:rsidP="00AF4824">
      <w:pPr>
        <w:pStyle w:val="bullet1"/>
        <w:numPr>
          <w:ilvl w:val="0"/>
          <w:numId w:val="25"/>
        </w:numPr>
      </w:pPr>
      <w:r>
        <w:lastRenderedPageBreak/>
        <w:t>Type 1: Transfer model parameter only.</w:t>
      </w:r>
    </w:p>
    <w:p w14:paraId="581BEB70" w14:textId="77777777" w:rsidR="003248AB" w:rsidRDefault="003248AB" w:rsidP="00AF4824">
      <w:pPr>
        <w:pStyle w:val="bullet1"/>
        <w:numPr>
          <w:ilvl w:val="0"/>
          <w:numId w:val="25"/>
        </w:numPr>
      </w:pPr>
      <w:r>
        <w:t>Type 2: Transfer model structure only.</w:t>
      </w:r>
    </w:p>
    <w:p w14:paraId="42240B1E" w14:textId="77777777" w:rsidR="003248AB" w:rsidRDefault="003248AB" w:rsidP="00AF4824">
      <w:pPr>
        <w:pStyle w:val="bullet1"/>
        <w:numPr>
          <w:ilvl w:val="0"/>
          <w:numId w:val="25"/>
        </w:numPr>
      </w:pPr>
      <w:r>
        <w:t>Type 3: Transfer both model parameter and model structure.</w:t>
      </w:r>
    </w:p>
    <w:p w14:paraId="7BCB5928" w14:textId="17C7D9D8" w:rsidR="003248AB" w:rsidRDefault="003248AB" w:rsidP="003248AB">
      <w:r>
        <w:t xml:space="preserve">At the current stage, at least Type 1 should be primarily considered. To estimate the signaling overhead of Type 1, we initially evaluate the amount of parameters that need to be transmitted for acceptable positioning performance. As shown in </w:t>
      </w:r>
      <w:r>
        <w:fldChar w:fldCharType="begin"/>
      </w:r>
      <w:r>
        <w:instrText xml:space="preserve"> REF _Ref127536262 \r \h </w:instrText>
      </w:r>
      <w:r>
        <w:fldChar w:fldCharType="separate"/>
      </w:r>
      <w:r w:rsidR="00290D82">
        <w:t>Table 1</w:t>
      </w:r>
      <w:r>
        <w:fldChar w:fldCharType="end"/>
      </w:r>
      <w:r>
        <w:t>, it is observed that high-accuracy positioning can also be achieved by these AI/ML models with extremely small parameter scale. For example, when only 6k model parameters are transferred over air interface, the positioning accuracy of 2m@90% is still maintained. Moreover, the bits transmitted over air interface can be further reduced by model quantization technologies. In theory, float16 quantization can reduce 50% bits overhead required for model parameter transfer as compared with float32 quantization, and int8 quantization can reduce 75% bits. We can observe that there is no performance degradation for float16 quantization. Int8 quantization has a slight performance degradation, but the positioning accuracy is still acceptable. It is worth noting that some methods can further reduce the number of bits for model quantization on the premise of ensuring the performance of AI/ML model, and thus the overhead of model transfer can be significantly reduced.</w:t>
      </w:r>
    </w:p>
    <w:p w14:paraId="43285CE0" w14:textId="3A4E978A" w:rsidR="003248AB" w:rsidRDefault="003248AB" w:rsidP="00AF4824">
      <w:pPr>
        <w:pStyle w:val="table"/>
        <w:numPr>
          <w:ilvl w:val="0"/>
          <w:numId w:val="26"/>
        </w:numPr>
      </w:pPr>
      <w:bookmarkStart w:id="12" w:name="_Ref127536262"/>
      <w:r>
        <w:t>Comparison of different numbers of model parameters for different model quantization schemes</w:t>
      </w:r>
      <w:bookmarkEnd w:id="12"/>
    </w:p>
    <w:tbl>
      <w:tblPr>
        <w:tblStyle w:val="aa"/>
        <w:tblW w:w="0" w:type="auto"/>
        <w:tblLook w:val="04A0" w:firstRow="1" w:lastRow="0" w:firstColumn="1" w:lastColumn="0" w:noHBand="0" w:noVBand="1"/>
      </w:tblPr>
      <w:tblGrid>
        <w:gridCol w:w="2265"/>
        <w:gridCol w:w="2265"/>
        <w:gridCol w:w="2265"/>
        <w:gridCol w:w="2265"/>
      </w:tblGrid>
      <w:tr w:rsidR="003248AB" w14:paraId="7BFA60E6" w14:textId="77777777" w:rsidTr="003248AB">
        <w:tc>
          <w:tcPr>
            <w:tcW w:w="2265" w:type="dxa"/>
            <w:vMerge w:val="restart"/>
            <w:tcBorders>
              <w:top w:val="single" w:sz="4" w:space="0" w:color="auto"/>
              <w:left w:val="single" w:sz="4" w:space="0" w:color="auto"/>
              <w:bottom w:val="single" w:sz="4" w:space="0" w:color="auto"/>
              <w:right w:val="single" w:sz="4" w:space="0" w:color="auto"/>
            </w:tcBorders>
            <w:hideMark/>
          </w:tcPr>
          <w:p w14:paraId="7E7FD543" w14:textId="77777777" w:rsidR="003248AB" w:rsidRDefault="003248AB">
            <w:pPr>
              <w:spacing w:line="480" w:lineRule="auto"/>
            </w:pPr>
            <w:r>
              <w:t>Number of model parameters</w:t>
            </w:r>
          </w:p>
        </w:tc>
        <w:tc>
          <w:tcPr>
            <w:tcW w:w="6795" w:type="dxa"/>
            <w:gridSpan w:val="3"/>
            <w:tcBorders>
              <w:top w:val="single" w:sz="4" w:space="0" w:color="auto"/>
              <w:left w:val="single" w:sz="4" w:space="0" w:color="auto"/>
              <w:bottom w:val="single" w:sz="4" w:space="0" w:color="auto"/>
              <w:right w:val="single" w:sz="4" w:space="0" w:color="auto"/>
            </w:tcBorders>
            <w:hideMark/>
          </w:tcPr>
          <w:p w14:paraId="09256E05" w14:textId="77777777" w:rsidR="003248AB" w:rsidRDefault="003248AB">
            <w:pPr>
              <w:jc w:val="center"/>
            </w:pPr>
            <w:r>
              <w:t>Positioning accuracy (m) @90% CDF of various model quantization schemes</w:t>
            </w:r>
          </w:p>
        </w:tc>
      </w:tr>
      <w:tr w:rsidR="003248AB" w14:paraId="7F57DE52" w14:textId="77777777" w:rsidTr="003248AB">
        <w:tc>
          <w:tcPr>
            <w:tcW w:w="0" w:type="auto"/>
            <w:vMerge/>
            <w:tcBorders>
              <w:top w:val="single" w:sz="4" w:space="0" w:color="auto"/>
              <w:left w:val="single" w:sz="4" w:space="0" w:color="auto"/>
              <w:bottom w:val="single" w:sz="4" w:space="0" w:color="auto"/>
              <w:right w:val="single" w:sz="4" w:space="0" w:color="auto"/>
            </w:tcBorders>
            <w:vAlign w:val="center"/>
            <w:hideMark/>
          </w:tcPr>
          <w:p w14:paraId="4F644267" w14:textId="77777777" w:rsidR="003248AB" w:rsidRDefault="003248AB">
            <w:pPr>
              <w:overflowPunct/>
              <w:spacing w:after="0"/>
              <w:jc w:val="left"/>
            </w:pPr>
          </w:p>
        </w:tc>
        <w:tc>
          <w:tcPr>
            <w:tcW w:w="2265" w:type="dxa"/>
            <w:tcBorders>
              <w:top w:val="single" w:sz="4" w:space="0" w:color="auto"/>
              <w:left w:val="single" w:sz="4" w:space="0" w:color="auto"/>
              <w:bottom w:val="single" w:sz="4" w:space="0" w:color="auto"/>
              <w:right w:val="single" w:sz="4" w:space="0" w:color="auto"/>
            </w:tcBorders>
            <w:hideMark/>
          </w:tcPr>
          <w:p w14:paraId="54544428" w14:textId="77777777" w:rsidR="003248AB" w:rsidRDefault="003248AB">
            <w:pPr>
              <w:jc w:val="center"/>
            </w:pPr>
            <w:r>
              <w:t>Float 32</w:t>
            </w:r>
          </w:p>
        </w:tc>
        <w:tc>
          <w:tcPr>
            <w:tcW w:w="2265" w:type="dxa"/>
            <w:tcBorders>
              <w:top w:val="single" w:sz="4" w:space="0" w:color="auto"/>
              <w:left w:val="single" w:sz="4" w:space="0" w:color="auto"/>
              <w:bottom w:val="single" w:sz="4" w:space="0" w:color="auto"/>
              <w:right w:val="single" w:sz="4" w:space="0" w:color="auto"/>
            </w:tcBorders>
            <w:hideMark/>
          </w:tcPr>
          <w:p w14:paraId="3FC78B19" w14:textId="77777777" w:rsidR="003248AB" w:rsidRDefault="003248AB">
            <w:pPr>
              <w:jc w:val="center"/>
            </w:pPr>
            <w:r>
              <w:t>Float 16</w:t>
            </w:r>
          </w:p>
        </w:tc>
        <w:tc>
          <w:tcPr>
            <w:tcW w:w="2265" w:type="dxa"/>
            <w:tcBorders>
              <w:top w:val="single" w:sz="4" w:space="0" w:color="auto"/>
              <w:left w:val="single" w:sz="4" w:space="0" w:color="auto"/>
              <w:bottom w:val="single" w:sz="4" w:space="0" w:color="auto"/>
              <w:right w:val="single" w:sz="4" w:space="0" w:color="auto"/>
            </w:tcBorders>
            <w:hideMark/>
          </w:tcPr>
          <w:p w14:paraId="65300C61" w14:textId="77777777" w:rsidR="003248AB" w:rsidRDefault="003248AB">
            <w:pPr>
              <w:jc w:val="center"/>
            </w:pPr>
            <w:r>
              <w:t>Int 8</w:t>
            </w:r>
          </w:p>
        </w:tc>
      </w:tr>
      <w:tr w:rsidR="003248AB" w14:paraId="1761D6B6"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68F8DE02" w14:textId="77777777" w:rsidR="003248AB" w:rsidRDefault="003248AB">
            <w:r>
              <w:t>34k</w:t>
            </w:r>
          </w:p>
        </w:tc>
        <w:tc>
          <w:tcPr>
            <w:tcW w:w="2265" w:type="dxa"/>
            <w:tcBorders>
              <w:top w:val="single" w:sz="4" w:space="0" w:color="auto"/>
              <w:left w:val="single" w:sz="4" w:space="0" w:color="auto"/>
              <w:bottom w:val="single" w:sz="4" w:space="0" w:color="auto"/>
              <w:right w:val="single" w:sz="4" w:space="0" w:color="auto"/>
            </w:tcBorders>
            <w:hideMark/>
          </w:tcPr>
          <w:p w14:paraId="2E69D40F"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2CF91B6B"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6B9D94C9" w14:textId="77777777" w:rsidR="003248AB" w:rsidRDefault="003248AB">
            <w:r>
              <w:t>1.59</w:t>
            </w:r>
          </w:p>
        </w:tc>
      </w:tr>
      <w:tr w:rsidR="003248AB" w14:paraId="14E18767"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1F76C8FB" w14:textId="77777777" w:rsidR="003248AB" w:rsidRDefault="003248AB">
            <w:r>
              <w:t>21k</w:t>
            </w:r>
          </w:p>
        </w:tc>
        <w:tc>
          <w:tcPr>
            <w:tcW w:w="2265" w:type="dxa"/>
            <w:tcBorders>
              <w:top w:val="single" w:sz="4" w:space="0" w:color="auto"/>
              <w:left w:val="single" w:sz="4" w:space="0" w:color="auto"/>
              <w:bottom w:val="single" w:sz="4" w:space="0" w:color="auto"/>
              <w:right w:val="single" w:sz="4" w:space="0" w:color="auto"/>
            </w:tcBorders>
            <w:hideMark/>
          </w:tcPr>
          <w:p w14:paraId="2B08F5E3"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11CDE1DB"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225E409D" w14:textId="77777777" w:rsidR="003248AB" w:rsidRDefault="003248AB">
            <w:r>
              <w:t>2.21</w:t>
            </w:r>
          </w:p>
        </w:tc>
      </w:tr>
      <w:tr w:rsidR="003248AB" w14:paraId="74D18830"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B142F05" w14:textId="77777777" w:rsidR="003248AB" w:rsidRDefault="003248AB">
            <w:r>
              <w:t>9k</w:t>
            </w:r>
          </w:p>
        </w:tc>
        <w:tc>
          <w:tcPr>
            <w:tcW w:w="2265" w:type="dxa"/>
            <w:tcBorders>
              <w:top w:val="single" w:sz="4" w:space="0" w:color="auto"/>
              <w:left w:val="single" w:sz="4" w:space="0" w:color="auto"/>
              <w:bottom w:val="single" w:sz="4" w:space="0" w:color="auto"/>
              <w:right w:val="single" w:sz="4" w:space="0" w:color="auto"/>
            </w:tcBorders>
            <w:hideMark/>
          </w:tcPr>
          <w:p w14:paraId="405C99EC"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B89DB09"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2A4BC1E" w14:textId="77777777" w:rsidR="003248AB" w:rsidRDefault="003248AB">
            <w:r>
              <w:t>2.20</w:t>
            </w:r>
          </w:p>
        </w:tc>
      </w:tr>
      <w:tr w:rsidR="003248AB" w14:paraId="30FD00D4"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562899B" w14:textId="77777777" w:rsidR="003248AB" w:rsidRDefault="003248AB">
            <w:r>
              <w:t>6k</w:t>
            </w:r>
          </w:p>
        </w:tc>
        <w:tc>
          <w:tcPr>
            <w:tcW w:w="2265" w:type="dxa"/>
            <w:tcBorders>
              <w:top w:val="single" w:sz="4" w:space="0" w:color="auto"/>
              <w:left w:val="single" w:sz="4" w:space="0" w:color="auto"/>
              <w:bottom w:val="single" w:sz="4" w:space="0" w:color="auto"/>
              <w:right w:val="single" w:sz="4" w:space="0" w:color="auto"/>
            </w:tcBorders>
            <w:hideMark/>
          </w:tcPr>
          <w:p w14:paraId="5045D600"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222F9DE9"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17C9BA4E" w14:textId="77777777" w:rsidR="003248AB" w:rsidRDefault="003248AB">
            <w:r>
              <w:t>3.47</w:t>
            </w:r>
          </w:p>
        </w:tc>
      </w:tr>
    </w:tbl>
    <w:p w14:paraId="38CFCD3C" w14:textId="77777777" w:rsidR="003248AB" w:rsidRPr="003248AB" w:rsidRDefault="003248AB" w:rsidP="00D247D6"/>
    <w:p w14:paraId="60308FCC" w14:textId="010A2E39" w:rsidR="003248AB" w:rsidRDefault="003248AB" w:rsidP="000C07AB">
      <w:pPr>
        <w:pStyle w:val="observation"/>
        <w:spacing w:before="120" w:after="120"/>
      </w:pPr>
      <w:r>
        <w:t>Model transfer over air interface can be achieved with extremely low signaling overhead by combining small-parameter model design and advanced model quantization technologies.</w:t>
      </w:r>
    </w:p>
    <w:p w14:paraId="26E44162" w14:textId="7E9BF4EE" w:rsidR="003248AB" w:rsidRDefault="003248AB" w:rsidP="000C07AB">
      <w:pPr>
        <w:pStyle w:val="proposal"/>
        <w:spacing w:before="120" w:after="120"/>
        <w:ind w:left="1134" w:hanging="1134"/>
      </w:pPr>
      <w:r>
        <w:t>Further study the overhead of model transfer, and support model transfer over air interface for AI/ML based positioning.</w:t>
      </w:r>
    </w:p>
    <w:p w14:paraId="766A295C" w14:textId="170145ED" w:rsidR="00D247D6" w:rsidRDefault="00D247D6" w:rsidP="00D247D6">
      <w:r>
        <w:t>At the RAN1#110-bis meeting, it was agreed that:</w:t>
      </w:r>
    </w:p>
    <w:p w14:paraId="61C1B3F1" w14:textId="77777777" w:rsidR="00D247D6" w:rsidRDefault="00D247D6" w:rsidP="00D247D6">
      <w:pPr>
        <w:rPr>
          <w:rFonts w:eastAsia="等线"/>
          <w:highlight w:val="green"/>
        </w:rPr>
      </w:pPr>
      <w:r>
        <w:rPr>
          <w:rFonts w:eastAsia="等线" w:hint="eastAsia"/>
          <w:highlight w:val="green"/>
        </w:rPr>
        <w:t>A</w:t>
      </w:r>
      <w:r>
        <w:rPr>
          <w:rFonts w:eastAsia="等线"/>
          <w:highlight w:val="green"/>
        </w:rPr>
        <w:t>greement</w:t>
      </w:r>
    </w:p>
    <w:p w14:paraId="5F2118C3" w14:textId="77777777" w:rsidR="00D247D6" w:rsidRPr="00F553C2" w:rsidRDefault="00D247D6" w:rsidP="00D247D6">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13BFE67B"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Validity conditions, e.g., applicable area/[zone/]scenario/environment and time interval, etc.</w:t>
      </w:r>
    </w:p>
    <w:p w14:paraId="43F9B6E7" w14:textId="369D8705"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bookmarkStart w:id="13" w:name="OLE_LINK1"/>
      <w:r w:rsidRPr="000C07AB">
        <w:rPr>
          <w:rFonts w:ascii="Times New Roman" w:hAnsi="Times New Roman"/>
          <w:sz w:val="20"/>
          <w:szCs w:val="21"/>
        </w:rPr>
        <w:t>Model capability</w:t>
      </w:r>
      <w:bookmarkEnd w:id="13"/>
      <w:r w:rsidRPr="000C07AB">
        <w:rPr>
          <w:rFonts w:ascii="Times New Roman" w:hAnsi="Times New Roman"/>
          <w:sz w:val="20"/>
          <w:szCs w:val="21"/>
        </w:rPr>
        <w:t>, e.g., positioning accuracy quality and model inference latency</w:t>
      </w:r>
    </w:p>
    <w:p w14:paraId="5DEA9AED"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Conditions and requirements, e.g., required assistance signalling and/or reference signals configurations, dataset information</w:t>
      </w:r>
    </w:p>
    <w:p w14:paraId="5141F634" w14:textId="00EEC1BC"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Note: other aspects are not precluded</w:t>
      </w:r>
    </w:p>
    <w:p w14:paraId="0E373147" w14:textId="77777777" w:rsidR="00D247D6" w:rsidRDefault="00D247D6" w:rsidP="003E006E"/>
    <w:p w14:paraId="4D8529D8" w14:textId="6B3D08E6" w:rsidR="00D247D6" w:rsidRDefault="003E006E" w:rsidP="003E006E">
      <w:r>
        <w:t xml:space="preserve">In particular, model information </w:t>
      </w:r>
      <w:r w:rsidR="00780914">
        <w:t>should</w:t>
      </w:r>
      <w:r>
        <w:t xml:space="preserve"> contain meta</w:t>
      </w:r>
      <w:r w:rsidR="008A265A">
        <w:t>-</w:t>
      </w:r>
      <w:r>
        <w:t>information</w:t>
      </w:r>
      <w:r w:rsidR="00F56BCC">
        <w:t>. The function of meta-information is to</w:t>
      </w:r>
      <w:r w:rsidR="00D96FEC">
        <w:t xml:space="preserve"> </w:t>
      </w:r>
      <w:r>
        <w:t>indicat</w:t>
      </w:r>
      <w:r w:rsidR="00F56BCC">
        <w:t xml:space="preserve">e the </w:t>
      </w:r>
      <w:r w:rsidR="00BA76C0">
        <w:t xml:space="preserve">model </w:t>
      </w:r>
      <w:r w:rsidR="00410355">
        <w:t>capability</w:t>
      </w:r>
      <w:r w:rsidR="00F56BCC">
        <w:t xml:space="preserve"> and </w:t>
      </w:r>
      <w:r>
        <w:t xml:space="preserve">the physical and network environment or condition under which the model is suitable for operation. </w:t>
      </w:r>
      <w:r w:rsidR="00F56BCC">
        <w:t>Specifically, s</w:t>
      </w:r>
      <w:r w:rsidR="00D247D6">
        <w:t>uch meta-information may consist of:</w:t>
      </w:r>
    </w:p>
    <w:p w14:paraId="7335620D" w14:textId="34ED3526" w:rsidR="00D247D6" w:rsidRDefault="00D247D6" w:rsidP="00D247D6">
      <w:pPr>
        <w:pStyle w:val="bullet1"/>
      </w:pPr>
      <w:r w:rsidRPr="00205D08">
        <w:rPr>
          <w:rFonts w:hint="eastAsia"/>
          <w:b/>
        </w:rPr>
        <w:t>V</w:t>
      </w:r>
      <w:r w:rsidRPr="00205D08">
        <w:rPr>
          <w:b/>
        </w:rPr>
        <w:t>alidity condition:</w:t>
      </w:r>
      <w:r>
        <w:t xml:space="preserve"> </w:t>
      </w:r>
      <w:r w:rsidR="00F56BCC">
        <w:t>indicating the applicable area/zone/scenario/environment of the associated AI/ML model</w:t>
      </w:r>
      <w:r w:rsidR="00A23EF9">
        <w:t>.</w:t>
      </w:r>
      <w:r w:rsidR="000A1AAF">
        <w:t xml:space="preserve"> For example,</w:t>
      </w:r>
      <w:r w:rsidR="00A23EF9">
        <w:t xml:space="preserve"> </w:t>
      </w:r>
      <w:r w:rsidR="000A1AAF">
        <w:t>t</w:t>
      </w:r>
      <w:r w:rsidR="00A23EF9">
        <w:t xml:space="preserve">he target UE should switch to a new model when </w:t>
      </w:r>
      <w:r w:rsidR="00A23EF9" w:rsidRPr="00A23EF9">
        <w:t xml:space="preserve">out of the </w:t>
      </w:r>
      <w:r w:rsidR="00A23EF9">
        <w:t xml:space="preserve">current </w:t>
      </w:r>
      <w:r w:rsidR="00A23EF9" w:rsidRPr="00A23EF9">
        <w:t xml:space="preserve">model's </w:t>
      </w:r>
      <w:r w:rsidR="00213108">
        <w:t xml:space="preserve">applicable </w:t>
      </w:r>
      <w:r w:rsidR="00A23EF9" w:rsidRPr="00A23EF9">
        <w:t>area</w:t>
      </w:r>
      <w:r w:rsidR="006245AD">
        <w:t>.</w:t>
      </w:r>
    </w:p>
    <w:p w14:paraId="58E2B5FD" w14:textId="0B1CD125" w:rsidR="00D247D6" w:rsidRDefault="00F56BCC" w:rsidP="00D247D6">
      <w:pPr>
        <w:pStyle w:val="bullet1"/>
      </w:pPr>
      <w:r w:rsidRPr="00205D08">
        <w:rPr>
          <w:b/>
        </w:rPr>
        <w:t>Model capability</w:t>
      </w:r>
      <w:r>
        <w:t>:</w:t>
      </w:r>
      <w:r w:rsidR="004E1C8D">
        <w:t xml:space="preserve"> including </w:t>
      </w:r>
      <w:r w:rsidR="002C15DD">
        <w:t xml:space="preserve">model accuracy </w:t>
      </w:r>
      <w:r w:rsidR="00213108">
        <w:t xml:space="preserve">achieved </w:t>
      </w:r>
      <w:r w:rsidR="002C15DD">
        <w:t xml:space="preserve">on </w:t>
      </w:r>
      <w:r w:rsidR="00213108">
        <w:t xml:space="preserve">training verification and/or </w:t>
      </w:r>
      <w:r w:rsidR="002C15DD">
        <w:t>test dataset, model inference latency.</w:t>
      </w:r>
      <w:r w:rsidR="000A1AAF">
        <w:t xml:space="preserve"> For example, the target UE should switch to a new model when the current model cannot meet the positioning accuracy or inference latency requirements. </w:t>
      </w:r>
    </w:p>
    <w:p w14:paraId="3683562A" w14:textId="35DCA9AD" w:rsidR="003E006E" w:rsidRPr="003E006E" w:rsidRDefault="002C15DD" w:rsidP="00205D08">
      <w:pPr>
        <w:pStyle w:val="bullet1"/>
      </w:pPr>
      <w:r w:rsidRPr="00205D08">
        <w:rPr>
          <w:b/>
        </w:rPr>
        <w:t>Conditions and requirements</w:t>
      </w:r>
      <w:r>
        <w:t xml:space="preserve">: </w:t>
      </w:r>
      <w:r w:rsidR="004E1C8D">
        <w:t xml:space="preserve"> indicating</w:t>
      </w:r>
      <w:r w:rsidR="00CE348F">
        <w:t xml:space="preserve"> model-related </w:t>
      </w:r>
      <w:r w:rsidR="003E006E">
        <w:t>RS configuration, S</w:t>
      </w:r>
      <w:r w:rsidR="00A2368C">
        <w:t>I</w:t>
      </w:r>
      <w:r w:rsidR="003E006E">
        <w:t xml:space="preserve">NR range, </w:t>
      </w:r>
      <w:r w:rsidR="007A09D5">
        <w:t>s</w:t>
      </w:r>
      <w:r w:rsidR="00863E90">
        <w:t xml:space="preserve">ynchronization error range </w:t>
      </w:r>
      <w:r w:rsidR="003E006E">
        <w:t>and so on.</w:t>
      </w:r>
      <w:r w:rsidR="004B0642">
        <w:t xml:space="preserve"> For example, the target UE should switch to a new model when the </w:t>
      </w:r>
      <w:r w:rsidR="00F55B66">
        <w:t>measured</w:t>
      </w:r>
      <w:r w:rsidR="004B0642">
        <w:t xml:space="preserve"> SINR is out of the SINR range of training dataset. </w:t>
      </w:r>
    </w:p>
    <w:p w14:paraId="6F53AB36" w14:textId="5F3732CE" w:rsidR="00A8267A" w:rsidRDefault="003248AB" w:rsidP="003248AB">
      <w:pPr>
        <w:pStyle w:val="proposal"/>
        <w:spacing w:before="120" w:after="120"/>
        <w:ind w:left="1134" w:hanging="1134"/>
      </w:pPr>
      <w:r w:rsidRPr="003248AB">
        <w:lastRenderedPageBreak/>
        <w:t>For the case where model is developed at network side and deployed at UE side, network side should transfer the model information to the target UE.</w:t>
      </w:r>
    </w:p>
    <w:p w14:paraId="47A27054" w14:textId="2CF154D9" w:rsidR="00780914" w:rsidRDefault="00BE6CB6" w:rsidP="00950EC2">
      <w:pPr>
        <w:pStyle w:val="proposal"/>
        <w:spacing w:before="120" w:after="120"/>
        <w:ind w:left="1134" w:hanging="1134"/>
      </w:pPr>
      <w:r>
        <w:t xml:space="preserve">Model information should contain meta-information indicating </w:t>
      </w:r>
      <w:r w:rsidR="00D44A5A">
        <w:t xml:space="preserve">model capability and </w:t>
      </w:r>
      <w:r>
        <w:t>the physical and network environment or condition under which the model is suitable for operation</w:t>
      </w:r>
      <w:r w:rsidR="00780914" w:rsidRPr="00A33E6C">
        <w:t>.</w:t>
      </w:r>
    </w:p>
    <w:p w14:paraId="2D2AF19B" w14:textId="77777777" w:rsidR="00780914" w:rsidRPr="00780914" w:rsidRDefault="00780914" w:rsidP="00780914"/>
    <w:p w14:paraId="16993B35" w14:textId="66CAA2E7" w:rsidR="005F5315" w:rsidRDefault="005F5315" w:rsidP="00655354">
      <w:pPr>
        <w:pStyle w:val="title3"/>
        <w:ind w:left="906" w:right="200"/>
      </w:pPr>
      <w:r>
        <w:rPr>
          <w:rFonts w:eastAsiaTheme="minorEastAsia"/>
        </w:rPr>
        <w:t>Model activation/deactivation</w:t>
      </w:r>
    </w:p>
    <w:p w14:paraId="256DC202" w14:textId="6FB6F423"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B955ED">
        <w:t xml:space="preserve">target </w:t>
      </w:r>
      <w:r w:rsidR="00665DF3">
        <w:t>UEs</w:t>
      </w:r>
      <w:r>
        <w:t>.</w:t>
      </w:r>
      <w:r w:rsidR="000B4AC7">
        <w:t xml:space="preserve"> T</w:t>
      </w:r>
      <w:r>
        <w: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1AA6013" w:rsidR="00497F66" w:rsidRDefault="00497F66" w:rsidP="00497F66">
      <w:r>
        <w:t xml:space="preserve">When AI/ML model is deployed at UE side and the current model does not work well, network side should send a model deactivation signaling to </w:t>
      </w:r>
      <w:r w:rsidR="00E128E6">
        <w:t>invalidate</w:t>
      </w:r>
      <w:r>
        <w:t xml:space="preserve"> the current model.</w:t>
      </w:r>
      <w:r w:rsidR="00833224">
        <w:rPr>
          <w:rFonts w:hint="eastAsia"/>
        </w:rPr>
        <w:t xml:space="preserve"> </w:t>
      </w:r>
      <w:r>
        <w:t xml:space="preserve">Then, network side may transfer a new model to UE side or instruct UE side to fine-tune the current model. </w:t>
      </w:r>
      <w:r w:rsidR="005D1938">
        <w:t xml:space="preserve">Optionally, falling back to non-AI methods should be also supported. </w:t>
      </w:r>
      <w:r>
        <w:t xml:space="preserve">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n addition to network-side triggering, UE side can also trigger model activation or deactivation by proactively transferring the model activation or deactivation request to network side.</w:t>
      </w:r>
      <w:r w:rsidR="00DB074C">
        <w:t xml:space="preserve"> </w:t>
      </w:r>
      <w:r>
        <w:t>T</w:t>
      </w:r>
      <w:r w:rsidRPr="004D4C6F">
        <w:t>he detailed specification impacts are listed as follows.</w:t>
      </w:r>
    </w:p>
    <w:p w14:paraId="6BBFAEB7" w14:textId="707A8143" w:rsidR="00AB3220" w:rsidRDefault="00AB3220" w:rsidP="00497F66">
      <w:pPr>
        <w:pStyle w:val="bullet1"/>
      </w:pPr>
      <w:r>
        <w:t xml:space="preserve">UE side sends model deactivation request to network side when model deactivation is triggered by UE side. </w:t>
      </w:r>
    </w:p>
    <w:p w14:paraId="07E9DAE9" w14:textId="467EC8CC" w:rsidR="00497F66" w:rsidRDefault="00497F66" w:rsidP="00497F66">
      <w:pPr>
        <w:pStyle w:val="bullet1"/>
      </w:pPr>
      <w:r>
        <w:t xml:space="preserve">Network side should send a model deactivation signaling to </w:t>
      </w:r>
      <w:r w:rsidR="00995B10">
        <w:t>invalidate</w:t>
      </w:r>
      <w:r>
        <w:t xml:space="preserv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26BDEA64" w:rsidR="00AB3220" w:rsidRDefault="00AB3220" w:rsidP="00497F66">
      <w:pPr>
        <w:pStyle w:val="bullet1"/>
      </w:pPr>
      <w:r>
        <w:t>UE side sends</w:t>
      </w:r>
      <w:r w:rsidR="00564376">
        <w:t xml:space="preserve"> a</w:t>
      </w:r>
      <w:r>
        <w:t xml:space="preserve"> model activation request to network side when model activation is triggered by UE side.</w:t>
      </w:r>
    </w:p>
    <w:p w14:paraId="0D719D2E" w14:textId="6EC68C6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29" type="#_x0000_t75" style="width:282pt;height:270.85pt" o:ole="">
            <v:imagedata r:id="rId19" o:title=""/>
          </v:shape>
          <o:OLEObject Type="Embed" ProgID="Visio.Drawing.15" ShapeID="_x0000_i1029" DrawAspect="Content" ObjectID="_1742384013" r:id="rId20"/>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950EC2">
      <w:pPr>
        <w:pStyle w:val="proposal"/>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ind w:left="906" w:right="200"/>
      </w:pPr>
      <w:r>
        <w:rPr>
          <w:rFonts w:eastAsiaTheme="minorEastAsia"/>
        </w:rPr>
        <w:t>Model selection</w:t>
      </w:r>
    </w:p>
    <w:p w14:paraId="7E9B8B64" w14:textId="4C81BD90"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w:t>
      </w:r>
      <w:r w:rsidR="007829E3">
        <w:t xml:space="preserve">pre-deployed </w:t>
      </w:r>
      <w:r>
        <w:t xml:space="preserve">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w:t>
      </w:r>
      <w:r w:rsidR="006054E2">
        <w:lastRenderedPageBreak/>
        <w:t xml:space="preserve">from </w:t>
      </w:r>
      <w:r w:rsidR="00D308FA">
        <w:t>e</w:t>
      </w:r>
      <w:r w:rsidR="00816381">
        <w:t>ither</w:t>
      </w:r>
      <w:r w:rsidR="00D308FA">
        <w:t xml:space="preserve"> </w:t>
      </w:r>
      <w:r w:rsidR="00816381">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w:t>
      </w:r>
      <w:r w:rsidR="00135ED7">
        <w:fldChar w:fldCharType="begin"/>
      </w:r>
      <w:r w:rsidR="00135ED7">
        <w:instrText xml:space="preserve"> REF _Ref115447283 \r \h </w:instrText>
      </w:r>
      <w:r w:rsidR="00135ED7">
        <w:fldChar w:fldCharType="separate"/>
      </w:r>
      <w:r w:rsidR="00290D82">
        <w:t>2.5</w:t>
      </w:r>
      <w:r w:rsidR="00135ED7">
        <w:fldChar w:fldCharType="end"/>
      </w:r>
      <w:r w:rsidR="00C47C8D">
        <w:t xml:space="preserve">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xml:space="preserve">, </w:t>
      </w:r>
      <w:r w:rsidR="00014168">
        <w:t>since</w:t>
      </w:r>
      <w:r w:rsidR="000A0B2F">
        <w:t xml:space="preserve"> the time consumption of parameter transmi</w:t>
      </w:r>
      <w:r w:rsidR="00ED3561">
        <w:t>ssion</w:t>
      </w:r>
      <w:r w:rsidR="000A0B2F">
        <w:t xml:space="preserve"> over the air-interface and model finetuning</w:t>
      </w:r>
      <w:r w:rsidR="00014168">
        <w:t xml:space="preserve"> can be saved</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064F48B5"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00E7B1D5" w:rsidR="00637803" w:rsidRDefault="00656B42" w:rsidP="00655354">
      <w:pPr>
        <w:pStyle w:val="bullet1"/>
      </w:pPr>
      <w:r>
        <w:t xml:space="preserve">UE side </w:t>
      </w:r>
      <w:r w:rsidR="0085313D">
        <w:t xml:space="preserve">can </w:t>
      </w:r>
      <w:r w:rsidR="0084274F">
        <w:t xml:space="preserve">select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0" type="#_x0000_t75" style="width:250.3pt;height:186.85pt" o:ole="">
            <v:imagedata r:id="rId21" o:title=""/>
          </v:shape>
          <o:OLEObject Type="Embed" ProgID="Visio.Drawing.15" ShapeID="_x0000_i1030" DrawAspect="Content" ObjectID="_1742384014" r:id="rId22"/>
        </w:object>
      </w:r>
    </w:p>
    <w:p w14:paraId="4306AEE1" w14:textId="66E4C5DF" w:rsidR="00637803" w:rsidRDefault="00637803" w:rsidP="00655354">
      <w:pPr>
        <w:pStyle w:val="figure"/>
      </w:pPr>
      <w:r>
        <w:rPr>
          <w:rFonts w:hint="eastAsia"/>
        </w:rPr>
        <w:t>In</w:t>
      </w:r>
      <w:r>
        <w:t>formation exchange procedure for model selection</w:t>
      </w:r>
    </w:p>
    <w:p w14:paraId="7187EE0D" w14:textId="4592E3BD" w:rsidR="00FE5E35" w:rsidRDefault="00FE5E35" w:rsidP="00FE5E35">
      <w:r>
        <w:rPr>
          <w:rFonts w:hint="eastAsia"/>
        </w:rPr>
        <w:t>I</w:t>
      </w:r>
      <w:r>
        <w:t>n particular, to reduce the overhead of model transfer, the deployed model pool can consist of multiple AI/ML models with same structure but different parameters to adapt to varying environment</w:t>
      </w:r>
      <w:r w:rsidR="00D637B3">
        <w:t>s</w:t>
      </w:r>
      <w:r>
        <w:t xml:space="preserve">. </w:t>
      </w:r>
      <w:r w:rsidR="00FE5197">
        <w:t xml:space="preserve">Meanwhile, </w:t>
      </w:r>
      <w:r w:rsidR="00FE5197" w:rsidRPr="00FE5197">
        <w:t>each</w:t>
      </w:r>
      <w:r w:rsidR="005D6829">
        <w:t xml:space="preserve"> of</w:t>
      </w:r>
      <w:r w:rsidR="00FE5197" w:rsidRPr="00FE5197">
        <w:t xml:space="preserve"> </w:t>
      </w:r>
      <w:r w:rsidR="00FE5197">
        <w:t xml:space="preserve">AI/ML </w:t>
      </w:r>
      <w:r w:rsidR="00FE5197" w:rsidRPr="00FE5197">
        <w:t>model</w:t>
      </w:r>
      <w:r w:rsidR="005D6829">
        <w:t>s</w:t>
      </w:r>
      <w:r w:rsidR="003B5C2E">
        <w:t xml:space="preserve"> within the model pool</w:t>
      </w:r>
      <w:r w:rsidR="00FE5197" w:rsidRPr="00FE5197">
        <w:t xml:space="preserve"> </w:t>
      </w:r>
      <w:r w:rsidR="00BC07CC">
        <w:t>could</w:t>
      </w:r>
      <w:r w:rsidR="00FE5197" w:rsidRPr="00FE5197">
        <w:t xml:space="preserve"> be associated with </w:t>
      </w:r>
      <w:r w:rsidR="00FE5197">
        <w:t xml:space="preserve">a </w:t>
      </w:r>
      <w:r w:rsidR="00FE5197" w:rsidRPr="00FE5197">
        <w:t xml:space="preserve">meta-information to </w:t>
      </w:r>
      <w:r w:rsidR="00FE5197">
        <w:t>assist model selection.</w:t>
      </w:r>
      <w:r w:rsidR="00650474">
        <w:t xml:space="preserve"> For example, each </w:t>
      </w:r>
      <w:r w:rsidR="00D658D0">
        <w:t xml:space="preserve">of </w:t>
      </w:r>
      <w:r w:rsidR="00650474">
        <w:t>AI/ML model</w:t>
      </w:r>
      <w:r w:rsidR="00FA5E0D">
        <w:t>s</w:t>
      </w:r>
      <w:r w:rsidR="00650474">
        <w:t xml:space="preserve"> </w:t>
      </w:r>
      <w:r w:rsidR="003D6B7D">
        <w:t>may</w:t>
      </w:r>
      <w:r w:rsidR="00650474">
        <w:t xml:space="preserve"> be associated with </w:t>
      </w:r>
      <w:r w:rsidR="006C3FBE">
        <w:t>one</w:t>
      </w:r>
      <w:r w:rsidR="00650474">
        <w:t xml:space="preserve"> PRS configuration.</w:t>
      </w:r>
    </w:p>
    <w:p w14:paraId="2F37A3CD" w14:textId="69DE87D6" w:rsidR="00FC521F" w:rsidRDefault="00184C20" w:rsidP="00FE5E35">
      <w:pPr>
        <w:pStyle w:val="proposal"/>
        <w:spacing w:before="120" w:after="120"/>
        <w:ind w:left="1134" w:hanging="1134"/>
      </w:pPr>
      <w:r>
        <w:t>N</w:t>
      </w:r>
      <w:r w:rsidR="00FC521F">
        <w:t xml:space="preserve">etwork side </w:t>
      </w:r>
      <w:r w:rsidR="009650C2">
        <w:t>should</w:t>
      </w:r>
      <w:r w:rsidR="00FC521F">
        <w:t xml:space="preserve"> </w:t>
      </w:r>
      <w:r w:rsidR="00FC521F">
        <w:rPr>
          <w:rFonts w:hint="eastAsia"/>
        </w:rPr>
        <w:t>de</w:t>
      </w:r>
      <w:r w:rsidR="00FC521F">
        <w:t xml:space="preserve">ploy a model pool </w:t>
      </w:r>
      <w:r>
        <w:t>contraining</w:t>
      </w:r>
      <w:r w:rsidR="00FC521F">
        <w:t xml:space="preserve"> multiple models </w:t>
      </w:r>
      <w:r>
        <w:t xml:space="preserve">with same structure but different parameters </w:t>
      </w:r>
      <w:r w:rsidR="00FC521F">
        <w:t>to UE in advance</w:t>
      </w:r>
      <w:r w:rsidR="00111E9A">
        <w:t xml:space="preserve"> for model selection</w:t>
      </w:r>
      <w:r w:rsidR="00FC521F">
        <w:t xml:space="preserve">. </w:t>
      </w:r>
    </w:p>
    <w:p w14:paraId="0074C9A0" w14:textId="0D720117" w:rsidR="00637803" w:rsidRDefault="00D2506E" w:rsidP="00950EC2">
      <w:pPr>
        <w:pStyle w:val="proposal"/>
        <w:spacing w:before="120" w:after="120"/>
        <w:ind w:left="1134" w:hanging="1134"/>
      </w:pPr>
      <w:r>
        <w:t xml:space="preserve">Network side could send a model selection instruction to instruct the target UE to select a suitable model from the model pool, when the current model does not work well. </w:t>
      </w:r>
    </w:p>
    <w:p w14:paraId="613AB90A" w14:textId="36BF1548" w:rsidR="00B21369" w:rsidRPr="002E0298" w:rsidRDefault="00B21369" w:rsidP="00B21369">
      <w:pPr>
        <w:pStyle w:val="title2"/>
        <w:ind w:left="767" w:right="200"/>
      </w:pPr>
      <w:bookmarkStart w:id="14" w:name="_Ref115447283"/>
      <w:r w:rsidRPr="00D258F8">
        <w:t>Model monitoring</w:t>
      </w:r>
      <w:bookmarkEnd w:id="14"/>
    </w:p>
    <w:p w14:paraId="464B2744" w14:textId="2447617B" w:rsidR="002E0298" w:rsidRPr="00BD54B2" w:rsidRDefault="002E0298" w:rsidP="002E0298">
      <w:r>
        <w:t>At the RAN1#111 meeting, it was agreed that:</w:t>
      </w:r>
    </w:p>
    <w:p w14:paraId="2C8FC0FE" w14:textId="77777777" w:rsidR="00A05D27" w:rsidRPr="00B55211" w:rsidRDefault="00A05D27" w:rsidP="00A05D27">
      <w:pPr>
        <w:rPr>
          <w:rFonts w:ascii="等线" w:hAnsi="等线" w:cs="等线"/>
          <w:highlight w:val="green"/>
        </w:rPr>
      </w:pPr>
      <w:r w:rsidRPr="00B55211">
        <w:rPr>
          <w:szCs w:val="20"/>
          <w:highlight w:val="green"/>
        </w:rPr>
        <w:t>Agreement</w:t>
      </w:r>
    </w:p>
    <w:p w14:paraId="21EB9390" w14:textId="77777777" w:rsidR="00A05D27" w:rsidRPr="000C07AB" w:rsidRDefault="00A05D27" w:rsidP="00AF4824">
      <w:pPr>
        <w:pStyle w:val="af2"/>
        <w:widowControl/>
        <w:numPr>
          <w:ilvl w:val="0"/>
          <w:numId w:val="19"/>
        </w:numPr>
        <w:overflowPunct/>
        <w:spacing w:after="0"/>
        <w:ind w:left="284" w:firstLineChars="0" w:hanging="284"/>
        <w:jc w:val="left"/>
        <w:rPr>
          <w:rFonts w:ascii="Times New Roman" w:hAnsi="Times New Roman"/>
          <w:sz w:val="20"/>
          <w:szCs w:val="20"/>
        </w:rPr>
      </w:pPr>
      <w:r w:rsidRPr="000C07AB">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6588B322" w14:textId="77777777" w:rsidR="00A05D27" w:rsidRPr="000C07AB" w:rsidRDefault="00A05D27" w:rsidP="00AF4824">
      <w:pPr>
        <w:pStyle w:val="af2"/>
        <w:widowControl/>
        <w:numPr>
          <w:ilvl w:val="0"/>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At least the following are identified for further study as potential data for calculating monitoring metric</w:t>
      </w:r>
    </w:p>
    <w:p w14:paraId="484D058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output</w:t>
      </w:r>
    </w:p>
    <w:p w14:paraId="4DDAE922" w14:textId="77777777" w:rsidR="00A05D27" w:rsidRPr="000C07AB" w:rsidRDefault="00A05D27" w:rsidP="00AF4824">
      <w:pPr>
        <w:pStyle w:val="af2"/>
        <w:widowControl/>
        <w:numPr>
          <w:ilvl w:val="2"/>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622EA14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input</w:t>
      </w:r>
    </w:p>
    <w:p w14:paraId="31EF1304" w14:textId="77777777" w:rsidR="00A05D27" w:rsidRPr="000C07AB"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measurement corresponding to model inference input</w:t>
      </w:r>
    </w:p>
    <w:p w14:paraId="3BB94696"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Note1: other type of potential data for model monitoring is not precluded</w:t>
      </w:r>
    </w:p>
    <w:p w14:paraId="4DD5C2EE"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Note2: combination of one or more type of potential data for monitoring is not precluded</w:t>
      </w:r>
    </w:p>
    <w:p w14:paraId="1CA40785" w14:textId="77777777" w:rsidR="00A05D27" w:rsidRPr="0085313D" w:rsidRDefault="00A05D27" w:rsidP="00AF4824">
      <w:pPr>
        <w:numPr>
          <w:ilvl w:val="0"/>
          <w:numId w:val="19"/>
        </w:numPr>
        <w:overflowPunct/>
        <w:spacing w:after="0"/>
        <w:jc w:val="left"/>
        <w:rPr>
          <w:szCs w:val="20"/>
        </w:rPr>
      </w:pPr>
      <w:r w:rsidRPr="0085313D">
        <w:rPr>
          <w:szCs w:val="20"/>
        </w:rPr>
        <w:t>If a given type of data is necessary for calculating monitoring metric, study whether and if so</w:t>
      </w:r>
    </w:p>
    <w:p w14:paraId="5BC131BC" w14:textId="77777777" w:rsidR="00A05D27" w:rsidRPr="0085313D" w:rsidRDefault="00A05D27" w:rsidP="00AF4824">
      <w:pPr>
        <w:numPr>
          <w:ilvl w:val="1"/>
          <w:numId w:val="19"/>
        </w:numPr>
        <w:overflowPunct/>
        <w:spacing w:after="0"/>
        <w:jc w:val="left"/>
        <w:rPr>
          <w:szCs w:val="20"/>
        </w:rPr>
      </w:pPr>
      <w:r w:rsidRPr="0085313D">
        <w:rPr>
          <w:szCs w:val="20"/>
        </w:rPr>
        <w:t>How an entity can be used to provide the given type of data for calculating monitoring metric</w:t>
      </w:r>
    </w:p>
    <w:p w14:paraId="1D9DF0E3" w14:textId="77777777" w:rsidR="00A05D27" w:rsidRPr="0085313D" w:rsidRDefault="00A05D27" w:rsidP="00AF4824">
      <w:pPr>
        <w:numPr>
          <w:ilvl w:val="2"/>
          <w:numId w:val="19"/>
        </w:numPr>
        <w:overflowPunct/>
        <w:spacing w:after="0"/>
        <w:jc w:val="left"/>
        <w:rPr>
          <w:szCs w:val="20"/>
        </w:rPr>
      </w:pPr>
      <w:r w:rsidRPr="0085313D">
        <w:rPr>
          <w:szCs w:val="20"/>
        </w:rPr>
        <w:t>Companies are requested to report their assumption of the entity (or entities) used to provide the given type of data for calculating monitoring metric for each case</w:t>
      </w:r>
    </w:p>
    <w:p w14:paraId="4F2EE40B"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Potential signalling for provisioning of the given type of data for calculating associated monitoring metric</w:t>
      </w:r>
    </w:p>
    <w:p w14:paraId="54EF60F2" w14:textId="77777777" w:rsidR="00A05D27" w:rsidRPr="0085313D" w:rsidRDefault="00A05D27" w:rsidP="00AF4824">
      <w:pPr>
        <w:numPr>
          <w:ilvl w:val="1"/>
          <w:numId w:val="19"/>
        </w:numPr>
        <w:overflowPunct/>
        <w:spacing w:after="0"/>
        <w:jc w:val="left"/>
        <w:rPr>
          <w:szCs w:val="20"/>
        </w:rPr>
      </w:pPr>
      <w:r w:rsidRPr="0085313D">
        <w:rPr>
          <w:szCs w:val="20"/>
        </w:rPr>
        <w:lastRenderedPageBreak/>
        <w:t>Potential assistance signaling and procedure to facilitate an entity providing data for calculating monitoring metric</w:t>
      </w:r>
    </w:p>
    <w:p w14:paraId="7E6713C7"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Potential UE-network interaction</w:t>
      </w:r>
    </w:p>
    <w:p w14:paraId="5FF459B6" w14:textId="10FDAFE5" w:rsidR="002E0298" w:rsidRPr="00B92739"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model monitoring decision indication between UE and network</w:t>
      </w:r>
    </w:p>
    <w:p w14:paraId="0FEB96F1" w14:textId="77777777" w:rsidR="00B92739" w:rsidRDefault="00B92739" w:rsidP="00B92739"/>
    <w:p w14:paraId="6F518DA0" w14:textId="159D0DA7" w:rsidR="00B92739" w:rsidRPr="00B92739" w:rsidRDefault="00B92739" w:rsidP="00B92739">
      <w:r>
        <w:t>At the RAN1#112 meeting, it was agreed that:</w:t>
      </w:r>
    </w:p>
    <w:p w14:paraId="5702955C" w14:textId="77777777" w:rsidR="00B92739" w:rsidRDefault="00B92739" w:rsidP="00B92739">
      <w:pPr>
        <w:ind w:left="1440" w:hanging="1440"/>
        <w:rPr>
          <w:rFonts w:eastAsia="等线"/>
          <w:highlight w:val="green"/>
        </w:rPr>
      </w:pPr>
      <w:r>
        <w:rPr>
          <w:rFonts w:eastAsia="等线" w:hint="eastAsia"/>
          <w:highlight w:val="green"/>
        </w:rPr>
        <w:t>A</w:t>
      </w:r>
      <w:r>
        <w:rPr>
          <w:rFonts w:eastAsia="等线"/>
          <w:highlight w:val="green"/>
        </w:rPr>
        <w:t>greement</w:t>
      </w:r>
    </w:p>
    <w:p w14:paraId="1928D63F" w14:textId="77777777" w:rsidR="00B92739" w:rsidRDefault="00B92739" w:rsidP="00B92739">
      <w:pPr>
        <w:rPr>
          <w:color w:val="000000"/>
        </w:rPr>
      </w:pPr>
      <w:r>
        <w:rPr>
          <w:color w:val="000000"/>
        </w:rPr>
        <w:t>Regarding AI/ML model monitoring for AI/ML based positioning, to study and provide inputs on benefit(s), feasibility, necessity and potential specification impact for the following aspects</w:t>
      </w:r>
    </w:p>
    <w:p w14:paraId="4EAFF0F9"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4EBC623D"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2C119993" w14:textId="77777777" w:rsidR="00B92739" w:rsidRDefault="00B92739" w:rsidP="00B92739">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PRU for Case 1 and 2a</w:t>
      </w:r>
    </w:p>
    <w:p w14:paraId="3A3D66F5"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gNB at least for Case 3a (with gNB-side model)</w:t>
      </w:r>
    </w:p>
    <w:p w14:paraId="60A39493" w14:textId="77777777" w:rsidR="00B92739" w:rsidRDefault="00B92739" w:rsidP="00B92739">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gNB for Case 3b (with LMF-side model)</w:t>
      </w:r>
    </w:p>
    <w:p w14:paraId="7E87C7DB"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3A0B1173"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55A92A0A"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55BEA37D"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0D92D4CB"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54FA362E"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1DFD52A9"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1A58EFF8"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60FAB703"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UE/gNB indicating ground truth label and/or measurement, etc.</w:t>
      </w:r>
    </w:p>
    <w:p w14:paraId="0D4BD798"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66975A1F" w14:textId="44123260" w:rsidR="00CE50C9" w:rsidRPr="00665468" w:rsidRDefault="00B92739" w:rsidP="00B2136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7C087DB7" w14:textId="40C5063F" w:rsidR="00B21369" w:rsidRDefault="00515FE7" w:rsidP="00B21369">
      <w:r>
        <w:t>There is no guarantee that the model’s performance during its deployment will be consistent with its performance during evaluation. There are various reasons for that, such as training based on non-representative samples, as well as the dynamic and ever-changing nature of the world. For AI/ML based positioning, o</w:t>
      </w:r>
      <w:r w:rsidR="00B21369">
        <w:t xml:space="preserve">ffline-trained AI/ML model may not always work well due to the </w:t>
      </w:r>
      <w:r>
        <w:t>nonstationary</w:t>
      </w:r>
      <w:r w:rsidR="00B21369">
        <w:t xml:space="preserve"> wireless propagation environments, such as </w:t>
      </w:r>
      <w:r w:rsidR="00B21369" w:rsidRPr="00BD5F85">
        <w:t>the change of cabinet location in the factory</w:t>
      </w:r>
      <w:r w:rsidR="00B21369">
        <w:t>. In such case, we can fine-tune</w:t>
      </w:r>
      <w:r w:rsidR="00B74C61">
        <w:t xml:space="preserve"> or retrain</w:t>
      </w:r>
      <w:r w:rsidR="00B21369">
        <w:t xml:space="preserve"> the model with some newly collected field data</w:t>
      </w:r>
      <w:r w:rsidR="00B74C61">
        <w:t xml:space="preserve">, and even </w:t>
      </w:r>
      <w:r w:rsidR="00FA6B1C">
        <w:t xml:space="preserve">activate another </w:t>
      </w:r>
      <w:r w:rsidR="00051DA2">
        <w:t xml:space="preserve">AI/ML </w:t>
      </w:r>
      <w:r w:rsidR="00FA6B1C">
        <w:t>model directly</w:t>
      </w:r>
      <w:r w:rsidR="00661CC3">
        <w:t>. B</w:t>
      </w:r>
      <w:r w:rsidR="00B21369">
        <w:t xml:space="preserve">ut </w:t>
      </w:r>
      <w:r w:rsidR="009A1A97">
        <w:t>before that</w:t>
      </w:r>
      <w:r w:rsidR="00E3157E">
        <w:t>,</w:t>
      </w:r>
      <w:r w:rsidR="009A1A97">
        <w:t xml:space="preserve"> </w:t>
      </w:r>
      <w:r w:rsidR="00B21369">
        <w:t>the first step is to make the network (network side and UE side) aware that the current model is no longer vali</w:t>
      </w:r>
      <w:r w:rsidR="005F3A77">
        <w:t>d</w:t>
      </w:r>
      <w:r w:rsidR="00B21369">
        <w:t xml:space="preserve">. Therefore, </w:t>
      </w:r>
      <w:r w:rsidR="00D6458E">
        <w:t xml:space="preserve">it is essential </w:t>
      </w:r>
      <w:r w:rsidR="007E791B">
        <w:t>to monitor the</w:t>
      </w:r>
      <w:r w:rsidR="00223B8E">
        <w:t xml:space="preserve"> performance of the model over time so as to ensure the quality of its output on a continuous basis</w:t>
      </w:r>
      <w:r w:rsidR="00B21369">
        <w:t>.</w:t>
      </w:r>
    </w:p>
    <w:p w14:paraId="54ED4FBC" w14:textId="4BABFD19" w:rsidR="00426A71" w:rsidRDefault="00426A71" w:rsidP="00426A71">
      <w:pPr>
        <w:pStyle w:val="title3"/>
        <w:ind w:left="906" w:right="200"/>
        <w:rPr>
          <w:rFonts w:eastAsiaTheme="minorEastAsia"/>
        </w:rPr>
      </w:pPr>
      <w:r>
        <w:rPr>
          <w:rFonts w:eastAsiaTheme="minorEastAsia" w:hint="eastAsia"/>
        </w:rPr>
        <w:t>T</w:t>
      </w:r>
      <w:r>
        <w:rPr>
          <w:rFonts w:eastAsiaTheme="minorEastAsia"/>
        </w:rPr>
        <w:t>heor</w:t>
      </w:r>
      <w:r w:rsidR="002207E1">
        <w:rPr>
          <w:rFonts w:eastAsiaTheme="minorEastAsia"/>
        </w:rPr>
        <w:t>y</w:t>
      </w:r>
      <w:r>
        <w:rPr>
          <w:rFonts w:eastAsiaTheme="minorEastAsia"/>
        </w:rPr>
        <w:t xml:space="preserve"> analysis for model monitoring</w:t>
      </w:r>
    </w:p>
    <w:p w14:paraId="1914A719" w14:textId="72A4E9F0" w:rsidR="003021D8" w:rsidRDefault="003021D8" w:rsidP="00FF3A93">
      <w:r>
        <w:t>To motivate the model monitoring schemes, we present some general concepts and further analyze the principle of model monitoring from the perspective of Bayesian theory and dataset shift</w:t>
      </w:r>
      <w:r w:rsidR="009D2D8E">
        <w:t xml:space="preserve"> </w:t>
      </w:r>
      <w:r w:rsidR="00C92E06">
        <w:fldChar w:fldCharType="begin"/>
      </w:r>
      <w:r w:rsidR="00C92E06">
        <w:instrText xml:space="preserve"> REF _Ref127174469 \r \h </w:instrText>
      </w:r>
      <w:r w:rsidR="00C92E06">
        <w:fldChar w:fldCharType="separate"/>
      </w:r>
      <w:r w:rsidR="00290D82">
        <w:t>[4]</w:t>
      </w:r>
      <w:r w:rsidR="00C92E06">
        <w:fldChar w:fldCharType="end"/>
      </w:r>
      <w:r>
        <w:t>.</w:t>
      </w:r>
      <w:r w:rsidR="009D2D8E">
        <w:t xml:space="preserve"> </w:t>
      </w:r>
      <w:r w:rsidR="00880160">
        <w:t>In par</w:t>
      </w:r>
      <w:r w:rsidR="00160E41">
        <w:t>ti</w:t>
      </w:r>
      <w:r w:rsidR="00880160">
        <w:t>cular</w:t>
      </w:r>
      <w:r w:rsidR="00184516">
        <w:t xml:space="preserve">, we devote to </w:t>
      </w:r>
      <w:r w:rsidR="00006698">
        <w:rPr>
          <w:rFonts w:hint="eastAsia"/>
        </w:rPr>
        <w:t>c</w:t>
      </w:r>
      <w:r w:rsidR="00006698">
        <w:t>larify</w:t>
      </w:r>
      <w:r w:rsidR="00023AF3">
        <w:t xml:space="preserve"> the differe</w:t>
      </w:r>
      <w:r w:rsidR="00023AF3" w:rsidRPr="003248AB">
        <w:t xml:space="preserve">nces in </w:t>
      </w:r>
      <w:r w:rsidR="00023AF3" w:rsidRPr="000C07AB">
        <w:t>principle, availability and reliability</w:t>
      </w:r>
      <w:r w:rsidR="00023AF3" w:rsidRPr="003248AB">
        <w:t xml:space="preserve"> of </w:t>
      </w:r>
      <w:r w:rsidR="00023AF3">
        <w:t>model input based model monitoring and model output based model monitoring</w:t>
      </w:r>
      <w:r w:rsidR="009D2D8E">
        <w:t>, so as to lighten future study on this topic</w:t>
      </w:r>
      <w:r w:rsidR="00160E41">
        <w:t>.</w:t>
      </w:r>
    </w:p>
    <w:p w14:paraId="69DD5061" w14:textId="5A5EEF41" w:rsidR="003021D8" w:rsidRDefault="00BF2E5E" w:rsidP="003021D8">
      <w:r>
        <w:rPr>
          <w:rFonts w:hint="eastAsia"/>
        </w:rPr>
        <w:t>F</w:t>
      </w:r>
      <w:r>
        <w:t>rom the perspective of Bayesian theory, some basic concepts on model monitoring are clarified firstly:</w:t>
      </w:r>
    </w:p>
    <w:p w14:paraId="18E20F0F" w14:textId="4711BE99" w:rsidR="00BF2E5E" w:rsidRPr="000C07AB" w:rsidRDefault="00BF2E5E" w:rsidP="00BF2E5E">
      <w:pPr>
        <w:pStyle w:val="boldbullet1"/>
        <w:rPr>
          <w:b w:val="0"/>
        </w:rPr>
      </w:pPr>
      <w:r w:rsidRPr="000C07AB">
        <w:rPr>
          <w:rFonts w:hint="eastAsia"/>
          <w:b w:val="0"/>
        </w:rPr>
        <w:t>D</w:t>
      </w:r>
      <w:r w:rsidRPr="000C07AB">
        <w:rPr>
          <w:b w:val="0"/>
        </w:rPr>
        <w:t xml:space="preserve">ataset shift: the joint distribution of inputs and outputs </w:t>
      </w:r>
      <w:r w:rsidR="0085313D" w:rsidRPr="000C07AB">
        <w:rPr>
          <w:rFonts w:ascii="Cambria Math" w:hAnsi="Cambria Math"/>
          <w:b w:val="0"/>
          <w:i/>
        </w:rPr>
        <w:t xml:space="preserve"> </w:t>
      </w:r>
      <m:oMath>
        <m:r>
          <m:rPr>
            <m:sty m:val="bi"/>
          </m:rPr>
          <w:rPr>
            <w:rFonts w:ascii="Cambria Math" w:hAnsi="Cambria Math"/>
          </w:rPr>
          <m:t>p(x,y)</m:t>
        </m:r>
      </m:oMath>
      <w:r w:rsidR="0085313D" w:rsidRPr="000C07AB">
        <w:rPr>
          <w:rFonts w:ascii="Cambria Math" w:hAnsi="Cambria Math" w:hint="eastAsia"/>
          <w:b w:val="0"/>
          <w:i/>
        </w:rPr>
        <w:t xml:space="preserve"> </w:t>
      </w:r>
      <w:r w:rsidRPr="000C07AB">
        <w:rPr>
          <w:b w:val="0"/>
        </w:rPr>
        <w:t>differs between training and test stage.</w:t>
      </w:r>
      <w:r w:rsidR="00F24589" w:rsidRPr="000C07AB">
        <w:rPr>
          <w:b w:val="0"/>
        </w:rPr>
        <w:t xml:space="preserve"> </w:t>
      </w:r>
    </w:p>
    <w:p w14:paraId="560A3CF7" w14:textId="7DBD6E97" w:rsidR="00BF2E5E" w:rsidRPr="000C07AB" w:rsidRDefault="00BF2E5E" w:rsidP="00BF2E5E">
      <w:pPr>
        <w:pStyle w:val="boldbullet1"/>
        <w:rPr>
          <w:b w:val="0"/>
        </w:rPr>
      </w:pPr>
      <w:r w:rsidRPr="000C07AB">
        <w:rPr>
          <w:b w:val="0"/>
        </w:rPr>
        <w:t>Covariate (input) shift: only the input distribution</w:t>
      </w:r>
      <w:r w:rsidR="00F24589" w:rsidRPr="000C07AB">
        <w:rPr>
          <w:b w:val="0"/>
        </w:rPr>
        <w:t xml:space="preserve"> </w:t>
      </w:r>
      <m:oMath>
        <m:r>
          <m:rPr>
            <m:sty m:val="bi"/>
          </m:rPr>
          <w:rPr>
            <w:rFonts w:ascii="Cambria Math" w:hAnsi="Cambria Math"/>
          </w:rPr>
          <m:t>p(x)</m:t>
        </m:r>
      </m:oMath>
      <w:r w:rsidRPr="000C07AB">
        <w:rPr>
          <w:b w:val="0"/>
        </w:rPr>
        <w:t xml:space="preserve">changes, whereas the conditional distribution of the outputs given the inputs </w:t>
      </w:r>
      <m:oMath>
        <m:r>
          <m:rPr>
            <m:sty m:val="bi"/>
          </m:rPr>
          <w:rPr>
            <w:rFonts w:ascii="Cambria Math" w:hAnsi="Cambria Math"/>
          </w:rPr>
          <m:t>p(y|x)</m:t>
        </m:r>
      </m:oMath>
      <w:r w:rsidR="0085313D" w:rsidRPr="000C07AB">
        <w:rPr>
          <w:rFonts w:hint="eastAsia"/>
          <w:b w:val="0"/>
        </w:rPr>
        <w:t xml:space="preserve"> </w:t>
      </w:r>
      <w:r w:rsidRPr="000C07AB">
        <w:rPr>
          <w:b w:val="0"/>
        </w:rPr>
        <w:t xml:space="preserve">remains unchanged. </w:t>
      </w:r>
    </w:p>
    <w:p w14:paraId="7D18DA87" w14:textId="2C0C4915" w:rsidR="00BF2E5E" w:rsidRPr="000C07AB" w:rsidRDefault="00BF2E5E" w:rsidP="00BF2E5E">
      <w:pPr>
        <w:pStyle w:val="boldbullet1"/>
        <w:rPr>
          <w:b w:val="0"/>
        </w:rPr>
      </w:pPr>
      <w:r w:rsidRPr="000C07AB">
        <w:rPr>
          <w:rFonts w:hint="eastAsia"/>
          <w:b w:val="0"/>
        </w:rPr>
        <w:t>C</w:t>
      </w:r>
      <w:r w:rsidRPr="000C07AB">
        <w:rPr>
          <w:b w:val="0"/>
        </w:rPr>
        <w:t xml:space="preserve">oncept </w:t>
      </w:r>
      <w:r w:rsidR="0085313D" w:rsidRPr="000C07AB">
        <w:rPr>
          <w:b w:val="0"/>
        </w:rPr>
        <w:t>(translation)</w:t>
      </w:r>
      <w:r w:rsidRPr="000C07AB">
        <w:rPr>
          <w:b w:val="0"/>
        </w:rPr>
        <w:t xml:space="preserve">shift: </w:t>
      </w:r>
      <w:r w:rsidR="00F24589" w:rsidRPr="000C07AB">
        <w:rPr>
          <w:b w:val="0"/>
        </w:rPr>
        <w:t xml:space="preserve">the conditional distribution of the output given the inputs </w:t>
      </w:r>
      <m:oMath>
        <m:r>
          <m:rPr>
            <m:sty m:val="bi"/>
          </m:rPr>
          <w:rPr>
            <w:rFonts w:ascii="Cambria Math" w:hAnsi="Cambria Math"/>
          </w:rPr>
          <m:t>p(y|x)</m:t>
        </m:r>
      </m:oMath>
      <w:r w:rsidR="00F24589" w:rsidRPr="000C07AB">
        <w:rPr>
          <w:b w:val="0"/>
        </w:rPr>
        <w:t xml:space="preserve"> changes, whereas the input distribution</w:t>
      </w:r>
      <w:r w:rsidR="0085313D" w:rsidRPr="000C07AB">
        <w:rPr>
          <w:b w:val="0"/>
        </w:rPr>
        <w:t xml:space="preserve"> </w:t>
      </w:r>
      <m:oMath>
        <m:r>
          <m:rPr>
            <m:sty m:val="bi"/>
          </m:rPr>
          <w:rPr>
            <w:rFonts w:ascii="Cambria Math" w:hAnsi="Cambria Math"/>
          </w:rPr>
          <m:t>p(x)</m:t>
        </m:r>
      </m:oMath>
      <w:r w:rsidR="00F24589" w:rsidRPr="000C07AB">
        <w:rPr>
          <w:b w:val="0"/>
        </w:rPr>
        <w:t>remains unchanged.</w:t>
      </w:r>
    </w:p>
    <w:p w14:paraId="3536FD6A" w14:textId="0A4B487B" w:rsidR="00C852AC" w:rsidRDefault="00C852AC" w:rsidP="003021D8">
      <w:r>
        <w:t>Generally, covariate shift focuses on the shift of the input distribution</w:t>
      </w:r>
      <w:r w:rsidR="0085313D" w:rsidRPr="0085313D">
        <w:rPr>
          <w:rFonts w:ascii="Cambria Math" w:hAnsi="Cambria Math"/>
          <w:i/>
        </w:rPr>
        <w:t xml:space="preserve"> </w:t>
      </w:r>
      <m:oMath>
        <m:r>
          <w:rPr>
            <w:rFonts w:ascii="Cambria Math" w:hAnsi="Cambria Math"/>
          </w:rPr>
          <m:t>p(x)</m:t>
        </m:r>
      </m:oMath>
      <w:r>
        <w:t xml:space="preserve">, ignoring the condition that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t xml:space="preserve">remains unchanged. </w:t>
      </w:r>
      <w:r>
        <w:rPr>
          <w:rFonts w:hint="eastAsia"/>
        </w:rPr>
        <w:t>C</w:t>
      </w:r>
      <w:r>
        <w:t>oncept shift focuses on the shift of the conditional distribution</w:t>
      </w:r>
      <w:r w:rsidR="0085313D" w:rsidRPr="0085313D">
        <w:rPr>
          <w:rFonts w:ascii="Cambria Math" w:hAnsi="Cambria Math"/>
          <w:i/>
        </w:rPr>
        <w:t xml:space="preserve"> </w:t>
      </w:r>
      <m:oMath>
        <m:r>
          <w:rPr>
            <w:rFonts w:ascii="Cambria Math" w:hAnsi="Cambria Math"/>
          </w:rPr>
          <m:t>p(y|x)</m:t>
        </m:r>
      </m:oMath>
      <w:r>
        <w:t xml:space="preserve">, ignoring the condition that </w:t>
      </w:r>
      <m:oMath>
        <m:r>
          <w:rPr>
            <w:rFonts w:ascii="Cambria Math" w:hAnsi="Cambria Math"/>
          </w:rPr>
          <m:t>p(x)</m:t>
        </m:r>
      </m:oMath>
      <w:r>
        <w:t>remains unchanged.</w:t>
      </w:r>
    </w:p>
    <w:p w14:paraId="5A86AA1F" w14:textId="05E69C61" w:rsidR="00F24589" w:rsidRDefault="00F24589" w:rsidP="000C07AB">
      <w:r>
        <w:t xml:space="preserve">According to </w:t>
      </w:r>
      <w:bookmarkStart w:id="15" w:name="OLE_LINK11"/>
      <w:r>
        <w:t xml:space="preserve">Bayesian </w:t>
      </w:r>
      <w:bookmarkEnd w:id="15"/>
      <w:r>
        <w:t xml:space="preserve">formula: </w:t>
      </w:r>
    </w:p>
    <w:p w14:paraId="6CCDEFF4" w14:textId="5D3F8F6D" w:rsidR="0085313D" w:rsidRPr="0085313D" w:rsidRDefault="0085313D" w:rsidP="000C07AB">
      <m:oMathPara>
        <m:oMath>
          <m:r>
            <w:rPr>
              <w:rFonts w:ascii="Cambria Math" w:hAnsi="Cambria Math"/>
            </w:rPr>
            <w:lastRenderedPageBreak/>
            <m:t>p</m:t>
          </m:r>
          <m:d>
            <m:dPr>
              <m:ctrlPr>
                <w:rPr>
                  <w:rFonts w:ascii="Cambria Math" w:hAnsi="Cambria Math"/>
                  <w:i/>
                </w:rPr>
              </m:ctrlPr>
            </m:dPr>
            <m:e>
              <m:r>
                <w:rPr>
                  <w:rFonts w:ascii="Cambria Math" w:hAnsi="Cambria Math"/>
                </w:rPr>
                <m:t>x,y</m:t>
              </m:r>
            </m:e>
          </m:d>
          <m:r>
            <w:rPr>
              <w:rFonts w:ascii="Cambria Math" w:hAnsi="Cambria Math"/>
            </w:rPr>
            <m:t>=p(y|x)p(x)</m:t>
          </m:r>
        </m:oMath>
      </m:oMathPara>
    </w:p>
    <w:p w14:paraId="5FE4E435" w14:textId="07BFE67D" w:rsidR="00F24589" w:rsidRDefault="00F24589" w:rsidP="003021D8">
      <w:r>
        <w:t xml:space="preserve">The joint distribution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t>contains the most intrinsic law about data</w:t>
      </w:r>
      <w:r w:rsidR="002C2C67">
        <w:t>set</w:t>
      </w:r>
      <w:r>
        <w:t xml:space="preserve"> generation, depending on the distribution of the </w:t>
      </w:r>
      <w:r>
        <w:rPr>
          <w:rFonts w:hint="eastAsia"/>
        </w:rPr>
        <w:t>inp</w:t>
      </w:r>
      <w:r>
        <w:t xml:space="preserve">uts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and the mapping that connects the input space to the output space</w:t>
      </w:r>
      <w:r w:rsidR="0085313D" w:rsidRPr="0085313D">
        <w:rPr>
          <w:rFonts w:ascii="Cambria Math" w:hAnsi="Cambria Math"/>
          <w:i/>
        </w:rPr>
        <w:t xml:space="preserve"> </w:t>
      </w:r>
      <m:oMath>
        <m:r>
          <w:rPr>
            <w:rFonts w:ascii="Cambria Math" w:hAnsi="Cambria Math"/>
          </w:rPr>
          <m:t>p(y|x)</m:t>
        </m:r>
      </m:oMath>
      <w:r>
        <w:t>. Once the environment changes, it is expected that the joint distribution changes accordingly.</w:t>
      </w:r>
      <w:r w:rsidR="00FD1843">
        <w:t xml:space="preserve"> </w:t>
      </w:r>
      <w:r w:rsidR="00FB6424">
        <w:t>In practice, i</w:t>
      </w:r>
      <w:r w:rsidR="00FD1843">
        <w:t xml:space="preserve">t is difficult to detect the change of the joint distribution (dataset shift) directly, and detecting the changes of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rsidR="00FD1843">
        <w:t xml:space="preserve">and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rsidR="004E6FC8">
        <w:t>is</w:t>
      </w:r>
      <w:r w:rsidR="00FD1843">
        <w:t xml:space="preserve"> more common. When</w:t>
      </w:r>
      <w:r w:rsidR="0085313D" w:rsidRPr="0085313D">
        <w:rPr>
          <w:rFonts w:ascii="Cambria Math" w:hAnsi="Cambria Math"/>
          <w:i/>
        </w:rPr>
        <w:t xml:space="preserve"> </w:t>
      </w:r>
      <m:oMath>
        <m:r>
          <w:rPr>
            <w:rFonts w:ascii="Cambria Math" w:hAnsi="Cambria Math"/>
          </w:rPr>
          <m:t>p(y|x)</m:t>
        </m:r>
      </m:oMath>
      <w:r w:rsidR="00FD1843">
        <w:t xml:space="preserve"> </w:t>
      </w:r>
      <w:r w:rsidR="00B67F12">
        <w:t>and</w:t>
      </w:r>
      <w:r w:rsidR="00FD1843">
        <w:t xml:space="preserve"> </w:t>
      </w:r>
      <m:oMath>
        <m:r>
          <w:rPr>
            <w:rFonts w:ascii="Cambria Math" w:hAnsi="Cambria Math"/>
          </w:rPr>
          <m:t>p(x)</m:t>
        </m:r>
      </m:oMath>
      <w:r w:rsidR="00FD1843">
        <w:t xml:space="preserve"> change,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rsidR="00FD1843">
        <w:t>will change accordingly.</w:t>
      </w:r>
    </w:p>
    <w:p w14:paraId="3E81696D" w14:textId="72442B28" w:rsidR="00031801" w:rsidRDefault="006A0DC1" w:rsidP="003021D8">
      <w:r>
        <w:t>How to connect Bayesian theory with Machine learning theory?</w:t>
      </w:r>
      <w:r w:rsidR="00F3006E">
        <w:t xml:space="preserve"> There are two kinds of Machine learning framework</w:t>
      </w:r>
      <w:r w:rsidR="002E3F3D">
        <w:t>s</w:t>
      </w:r>
      <w:r w:rsidR="00F3006E">
        <w:t>, i.e., generative model (</w:t>
      </w:r>
      <w:r w:rsidR="00E7115B">
        <w:t>e.g.,</w:t>
      </w:r>
      <w:r w:rsidR="00F3006E">
        <w:t xml:space="preserve"> GAN) and discriminative model (</w:t>
      </w:r>
      <w:r w:rsidR="00E7115B">
        <w:t>e.g.,</w:t>
      </w:r>
      <w:r w:rsidR="00F3006E">
        <w:t xml:space="preserve"> AI/ML model for positioning). </w:t>
      </w:r>
      <w:r w:rsidR="004B5E7B">
        <w:t>The generative model captures the intrinsic law on data generation, i.e., the joint distribution</w:t>
      </w:r>
      <w:r w:rsidR="0085313D" w:rsidRPr="0085313D">
        <w:rPr>
          <w:rFonts w:ascii="Cambria Math" w:hAnsi="Cambria Math"/>
          <w:i/>
        </w:rPr>
        <w:t xml:space="preserve"> </w:t>
      </w:r>
      <m:oMath>
        <m:r>
          <w:rPr>
            <w:rFonts w:ascii="Cambria Math" w:hAnsi="Cambria Math"/>
          </w:rPr>
          <m:t>p(x,y)</m:t>
        </m:r>
      </m:oMath>
      <w:r w:rsidR="004B5E7B">
        <w:t>. The discriminative model captures the mapping between the input space to the output space, i.e., the condition distribution</w:t>
      </w:r>
      <w:r w:rsidR="0085313D" w:rsidRPr="0085313D">
        <w:rPr>
          <w:rFonts w:ascii="Cambria Math" w:hAnsi="Cambria Math"/>
          <w:i/>
        </w:rPr>
        <w:t xml:space="preserve"> </w:t>
      </w:r>
      <m:oMath>
        <m:r>
          <w:rPr>
            <w:rFonts w:ascii="Cambria Math" w:hAnsi="Cambria Math"/>
          </w:rPr>
          <m:t>p(y|x)</m:t>
        </m:r>
      </m:oMath>
      <w:r w:rsidR="006A4548">
        <w:t xml:space="preserve">. In this contribution, we </w:t>
      </w:r>
      <w:r w:rsidR="0086605B">
        <w:t xml:space="preserve">only </w:t>
      </w:r>
      <w:r w:rsidR="006A4548">
        <w:t>focus on model monitoring of the discriminative model.</w:t>
      </w:r>
      <w:r w:rsidR="00A85271">
        <w:t xml:space="preserve"> </w:t>
      </w:r>
    </w:p>
    <w:p w14:paraId="22B09062" w14:textId="3C38A47A" w:rsidR="00031801" w:rsidRDefault="004509C5" w:rsidP="00031801">
      <w:pPr>
        <w:pStyle w:val="bullet1"/>
      </w:pPr>
      <w:r>
        <w:t xml:space="preserve">The first method is </w:t>
      </w:r>
      <w:r w:rsidR="00031801">
        <w:t xml:space="preserve">to </w:t>
      </w:r>
      <w:r>
        <w:t>detect the concept shift</w:t>
      </w:r>
      <w:r w:rsidR="00FA2B71" w:rsidRPr="00FA2B71">
        <w:t xml:space="preserve"> </w:t>
      </w:r>
      <w:r w:rsidR="00FA2B71">
        <w:t>directly</w:t>
      </w:r>
      <w:r>
        <w:t>, i.e., the change of mapping between the input space and the output space</w:t>
      </w:r>
      <w:r w:rsidR="00DF6160">
        <w:t>, which is model output based model monitoring</w:t>
      </w:r>
      <w:r>
        <w:t xml:space="preserve">. For example, </w:t>
      </w:r>
      <w:r w:rsidR="000933AB">
        <w:t xml:space="preserve">the positioning results </w:t>
      </w:r>
      <w:r w:rsidR="00DF6160">
        <w:t xml:space="preserve">of AI/ML model deviate from the ground </w:t>
      </w:r>
      <w:r w:rsidR="0085313D">
        <w:t xml:space="preserve">truth </w:t>
      </w:r>
      <w:r w:rsidR="00DF6160">
        <w:t>label</w:t>
      </w:r>
      <w:r w:rsidR="00362975">
        <w:t>s</w:t>
      </w:r>
      <w:r w:rsidR="000933AB">
        <w:t xml:space="preserve"> </w:t>
      </w:r>
      <w:r w:rsidR="006513DC">
        <w:rPr>
          <w:rFonts w:hint="eastAsia"/>
        </w:rPr>
        <w:t>o</w:t>
      </w:r>
      <w:r w:rsidR="006513DC">
        <w:t>btained by</w:t>
      </w:r>
      <w:r w:rsidR="000933AB">
        <w:t xml:space="preserve"> some </w:t>
      </w:r>
      <w:r w:rsidR="003367FE">
        <w:rPr>
          <w:rFonts w:hint="eastAsia"/>
        </w:rPr>
        <w:t>kn</w:t>
      </w:r>
      <w:r w:rsidR="003367FE">
        <w:t>own</w:t>
      </w:r>
      <w:r w:rsidR="000933AB">
        <w:t xml:space="preserve"> PRUs</w:t>
      </w:r>
      <w:r w:rsidR="00DF6160">
        <w:t>.</w:t>
      </w:r>
      <w:r w:rsidR="00362975">
        <w:t xml:space="preserve"> Monitoring for concept shift is able to give a definite answer on whether the deployed model is still accurate or not.</w:t>
      </w:r>
      <w:r w:rsidR="00FA0581">
        <w:t xml:space="preserve"> </w:t>
      </w:r>
      <w:r w:rsidR="009C5ABD">
        <w:t xml:space="preserve">However, it is impossible to detect concept shift just based on the outputs of the model. Additional information is required that </w:t>
      </w:r>
      <w:r w:rsidR="00997A87">
        <w:t>helps to</w:t>
      </w:r>
      <w:r w:rsidR="009C5ABD">
        <w:t xml:space="preserve"> indicate whether the outputs are accurate for inputs, such as ground truth labels. </w:t>
      </w:r>
    </w:p>
    <w:p w14:paraId="1F9E65E3" w14:textId="5904519C" w:rsidR="008B10D9" w:rsidRDefault="00FA0581" w:rsidP="00031801">
      <w:pPr>
        <w:pStyle w:val="bullet1"/>
      </w:pPr>
      <w:r>
        <w:t xml:space="preserve">The second method is </w:t>
      </w:r>
      <w:r w:rsidR="00031801">
        <w:t>to detect the covariate shift</w:t>
      </w:r>
      <w:r w:rsidR="00B45B51">
        <w:t xml:space="preserve">, i.e., the change of </w:t>
      </w:r>
      <m:oMath>
        <m:r>
          <w:rPr>
            <w:rFonts w:ascii="Cambria Math" w:hAnsi="Cambria Math"/>
          </w:rPr>
          <m:t>p(x)</m:t>
        </m:r>
      </m:oMath>
      <w:r w:rsidR="00B45B51">
        <w:t xml:space="preserve">, which is model input based model monitoring. </w:t>
      </w:r>
      <w:r w:rsidR="00031801">
        <w:t xml:space="preserve">From Bayesian formula, the distribution </w:t>
      </w:r>
      <m:oMath>
        <m:r>
          <w:rPr>
            <w:rFonts w:ascii="Cambria Math" w:hAnsi="Cambria Math"/>
          </w:rPr>
          <m:t>p(x)</m:t>
        </m:r>
      </m:oMath>
      <w:r w:rsidR="00031801">
        <w:t xml:space="preserve"> is not directly related to</w:t>
      </w:r>
      <w:r w:rsidR="0085313D" w:rsidRPr="0085313D">
        <w:rPr>
          <w:rFonts w:ascii="Cambria Math" w:hAnsi="Cambria Math"/>
          <w:i/>
        </w:rPr>
        <w:t xml:space="preserve"> </w:t>
      </w:r>
      <m:oMath>
        <m:r>
          <w:rPr>
            <w:rFonts w:ascii="Cambria Math" w:hAnsi="Cambria Math"/>
          </w:rPr>
          <m:t>p(y|x)</m:t>
        </m:r>
      </m:oMath>
      <w:r w:rsidR="00031801">
        <w:t xml:space="preserve">, and the presence of covariate shift does not necessarily invalidate the outputs of the model, but it is certainly a trigger for further validation on model performance in such condition. </w:t>
      </w:r>
      <w:r w:rsidR="001E28AB">
        <w:t>As a result</w:t>
      </w:r>
      <w:r w:rsidR="00C852AC">
        <w:t>, it can be used as an indirect indicator of degraded performance</w:t>
      </w:r>
      <w:r w:rsidR="00B45B51" w:rsidRPr="00B45B51">
        <w:t xml:space="preserve"> </w:t>
      </w:r>
      <w:r w:rsidR="00B45B51">
        <w:t>since it can be detected directly from the inputs</w:t>
      </w:r>
      <w:r w:rsidR="00C852AC">
        <w:t>, if additional information</w:t>
      </w:r>
      <w:r w:rsidR="00B45B51">
        <w:t xml:space="preserve"> about </w:t>
      </w:r>
      <m:oMath>
        <m:r>
          <w:rPr>
            <w:rFonts w:ascii="Cambria Math" w:hAnsi="Cambria Math"/>
          </w:rPr>
          <m:t>p(y|x)</m:t>
        </m:r>
      </m:oMath>
      <w:r w:rsidR="00C852AC">
        <w:t xml:space="preserve"> is not easily available. As shown in </w:t>
      </w:r>
      <w:r w:rsidR="008049CF">
        <w:fldChar w:fldCharType="begin"/>
      </w:r>
      <w:r w:rsidR="008049CF">
        <w:instrText xml:space="preserve"> REF _Ref126852674 \r \h </w:instrText>
      </w:r>
      <w:r w:rsidR="008049CF">
        <w:fldChar w:fldCharType="separate"/>
      </w:r>
      <w:r w:rsidR="00290D82">
        <w:t>Figure 7</w:t>
      </w:r>
      <w:r w:rsidR="008049CF">
        <w:fldChar w:fldCharType="end"/>
      </w:r>
      <w:r w:rsidR="00C852AC">
        <w:t>, we summar</w:t>
      </w:r>
      <w:r w:rsidR="008049CF">
        <w:t>ize</w:t>
      </w:r>
      <w:r w:rsidR="00C852AC">
        <w:t xml:space="preserve"> three cases for covariate shift. </w:t>
      </w:r>
    </w:p>
    <w:p w14:paraId="09F6CF14" w14:textId="5DE10069" w:rsidR="008B10D9" w:rsidRDefault="008B10D9" w:rsidP="008B10D9">
      <w:pPr>
        <w:pStyle w:val="bullet1"/>
        <w:numPr>
          <w:ilvl w:val="1"/>
          <w:numId w:val="8"/>
        </w:numPr>
      </w:pPr>
      <w:r>
        <w:t xml:space="preserve">For case (a), the distribution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 xml:space="preserve">of training dataset </w:t>
      </w:r>
      <w:r w:rsidR="00FF39A4">
        <w:t>completely</w:t>
      </w:r>
      <w:r>
        <w:t xml:space="preserve"> covers the distribution of test dataset, but there </w:t>
      </w:r>
      <w:r w:rsidR="00A673E8">
        <w:t>still exists</w:t>
      </w:r>
      <w:r>
        <w:t xml:space="preserve"> a sample selection bias between training dataset and test dataset. </w:t>
      </w:r>
      <w:r w:rsidR="000A601A">
        <w:t xml:space="preserve">The </w:t>
      </w:r>
      <w:r w:rsidR="00020068">
        <w:t>presence</w:t>
      </w:r>
      <w:r w:rsidR="000A601A">
        <w:t xml:space="preserve"> of c</w:t>
      </w:r>
      <w:r w:rsidR="009C4EE8">
        <w:t>ase (a)</w:t>
      </w:r>
      <w:r w:rsidR="000A601A">
        <w:t xml:space="preserve"> only indicates that the current model may suffer from degraded performance,</w:t>
      </w:r>
      <w:r w:rsidR="00D849DF">
        <w:t xml:space="preserve"> and the final conclusion on model monitoring still needs further verification</w:t>
      </w:r>
      <w:r w:rsidR="000A601A">
        <w:t>.</w:t>
      </w:r>
    </w:p>
    <w:p w14:paraId="77A1766F" w14:textId="08D10E64" w:rsidR="00C852AC" w:rsidRDefault="008B10D9" w:rsidP="008B10D9">
      <w:pPr>
        <w:pStyle w:val="bullet1"/>
        <w:numPr>
          <w:ilvl w:val="1"/>
          <w:numId w:val="8"/>
        </w:numPr>
      </w:pPr>
      <w:r>
        <w:t>For case (b), there is an overlap between the distributions</w:t>
      </w:r>
      <w:r w:rsidR="0085313D">
        <w:t xml:space="preserve"> </w:t>
      </w:r>
      <m:oMath>
        <m:r>
          <w:rPr>
            <w:rFonts w:ascii="Cambria Math" w:hAnsi="Cambria Math"/>
          </w:rPr>
          <m:t>p(x)</m:t>
        </m:r>
      </m:oMath>
      <w:r>
        <w:t xml:space="preserve">of training dataset and test dataset. Besides sample selection bias, the model is </w:t>
      </w:r>
      <w:r w:rsidR="00FF39A4">
        <w:t xml:space="preserve">partially </w:t>
      </w:r>
      <w:r>
        <w:t xml:space="preserve">invalid </w:t>
      </w:r>
      <w:r w:rsidR="00FF39A4">
        <w:t xml:space="preserve">at least </w:t>
      </w:r>
      <w:r>
        <w:t>for these out-of-distribu</w:t>
      </w:r>
      <w:r w:rsidR="00FF39A4">
        <w:t>t</w:t>
      </w:r>
      <w:r>
        <w:t>ion samples</w:t>
      </w:r>
      <w:r w:rsidR="00FF39A4">
        <w:t xml:space="preserve">. </w:t>
      </w:r>
    </w:p>
    <w:p w14:paraId="282C6AD9" w14:textId="1495E4A7" w:rsidR="00FF39A4" w:rsidRDefault="00FF39A4" w:rsidP="008B10D9">
      <w:pPr>
        <w:pStyle w:val="bullet1"/>
        <w:numPr>
          <w:ilvl w:val="1"/>
          <w:numId w:val="8"/>
        </w:numPr>
      </w:pPr>
      <w:r>
        <w:rPr>
          <w:rFonts w:hint="eastAsia"/>
        </w:rPr>
        <w:t>F</w:t>
      </w:r>
      <w:r>
        <w:t>or case (c), t</w:t>
      </w:r>
      <w:r w:rsidRPr="00FF39A4">
        <w:t xml:space="preserve">he distributions of training </w:t>
      </w:r>
      <w:r>
        <w:t>data</w:t>
      </w:r>
      <w:r w:rsidRPr="00FF39A4">
        <w:t xml:space="preserve">set and test </w:t>
      </w:r>
      <w:r>
        <w:t xml:space="preserve">data </w:t>
      </w:r>
      <w:r w:rsidRPr="00FF39A4">
        <w:t>set are completely different</w:t>
      </w:r>
      <w:r>
        <w:t xml:space="preserve">. In such case, the model </w:t>
      </w:r>
      <w:r w:rsidR="007C4A6B">
        <w:t>is completely invalid for test dataset.</w:t>
      </w:r>
    </w:p>
    <w:p w14:paraId="646861B2" w14:textId="2F67262E" w:rsidR="006A4548" w:rsidRDefault="00C852AC" w:rsidP="00C852AC">
      <w:pPr>
        <w:pStyle w:val="bullet1"/>
        <w:numPr>
          <w:ilvl w:val="0"/>
          <w:numId w:val="0"/>
        </w:numPr>
        <w:ind w:left="420" w:hanging="420"/>
      </w:pPr>
      <w:r>
        <w:t xml:space="preserve"> </w:t>
      </w:r>
      <w:r w:rsidR="008049CF">
        <w:object w:dxaOrig="12931" w:dyaOrig="3525" w14:anchorId="44B5BE3C">
          <v:shape id="_x0000_i1031" type="#_x0000_t75" style="width:453.45pt;height:123.45pt" o:ole="">
            <v:imagedata r:id="rId23" o:title=""/>
          </v:shape>
          <o:OLEObject Type="Embed" ProgID="Visio.Drawing.15" ShapeID="_x0000_i1031" DrawAspect="Content" ObjectID="_1742384015" r:id="rId24"/>
        </w:object>
      </w:r>
    </w:p>
    <w:p w14:paraId="233090F9" w14:textId="5293872D" w:rsidR="008049CF" w:rsidRDefault="008049CF" w:rsidP="008049CF">
      <w:pPr>
        <w:pStyle w:val="figure"/>
      </w:pPr>
      <w:bookmarkStart w:id="16" w:name="_Ref126852674"/>
      <w:r>
        <w:rPr>
          <w:rFonts w:hint="eastAsia"/>
        </w:rPr>
        <w:t>I</w:t>
      </w:r>
      <w:r>
        <w:t>llustration of three cases for covariate shift</w:t>
      </w:r>
      <w:bookmarkEnd w:id="16"/>
      <w:r>
        <w:t xml:space="preserve"> </w:t>
      </w:r>
    </w:p>
    <w:p w14:paraId="3A077ECF" w14:textId="6F3E5FAA" w:rsidR="00BF2E5E" w:rsidRDefault="00E74638" w:rsidP="003021D8">
      <w:r>
        <w:t xml:space="preserve">For </w:t>
      </w:r>
      <w:r w:rsidR="008032F6">
        <w:t>model input based model monitoring</w:t>
      </w:r>
      <w:r>
        <w:t xml:space="preserve">, </w:t>
      </w:r>
      <w:r w:rsidR="008032F6">
        <w:t>the</w:t>
      </w:r>
      <w:r>
        <w:t xml:space="preserve"> basic logic is that we can not expect AI/ML model gives an accurate output for these </w:t>
      </w:r>
      <w:r w:rsidR="008032F6">
        <w:t>out-of-distribution</w:t>
      </w:r>
      <w:r w:rsidR="00460951">
        <w:t xml:space="preserve"> (unseen)</w:t>
      </w:r>
      <w:r>
        <w:t xml:space="preserve"> </w:t>
      </w:r>
      <w:r w:rsidR="007909D9">
        <w:t>inputs</w:t>
      </w:r>
      <w:r>
        <w:t xml:space="preserve">. </w:t>
      </w:r>
    </w:p>
    <w:p w14:paraId="381F78FB" w14:textId="3F534315" w:rsidR="00330B06" w:rsidRDefault="00330B06" w:rsidP="003021D8">
      <w:r>
        <w:t xml:space="preserve">Apart from above two methods, there are also other model monitoring methods from Bayesian formula, such as detecting the shift of </w:t>
      </w:r>
      <m:oMath>
        <m:r>
          <w:rPr>
            <w:rFonts w:ascii="Cambria Math" w:hAnsi="Cambria Math"/>
          </w:rPr>
          <m:t>p(y)</m:t>
        </m:r>
      </m:oMath>
      <w:r w:rsidR="0085313D">
        <w:rPr>
          <w:rFonts w:hint="eastAsia"/>
        </w:rPr>
        <w:t xml:space="preserve"> </w:t>
      </w:r>
      <w:r>
        <w:t xml:space="preserve">and </w:t>
      </w:r>
      <m:oMath>
        <m:r>
          <w:rPr>
            <w:rFonts w:ascii="Cambria Math" w:hAnsi="Cambria Math"/>
          </w:rPr>
          <m:t>p(x|y)</m:t>
        </m:r>
      </m:oMath>
      <w:r>
        <w:t>, and the</w:t>
      </w:r>
      <w:r w:rsidR="00153ED1">
        <w:t xml:space="preserve">ir connection to machine learning theory </w:t>
      </w:r>
      <w:r w:rsidR="00965560">
        <w:t>is</w:t>
      </w:r>
      <w:r>
        <w:t xml:space="preserve"> similar</w:t>
      </w:r>
      <w:r w:rsidR="008A4C90">
        <w:t xml:space="preserve"> as analyzed above</w:t>
      </w:r>
      <w:r>
        <w:t xml:space="preserve">. </w:t>
      </w:r>
    </w:p>
    <w:p w14:paraId="5D451DC2" w14:textId="70EE4B77" w:rsidR="00153ED1" w:rsidRDefault="0085313D" w:rsidP="000C07AB">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=p(y|x)p(x)=p(y)p(x|y)</m:t>
          </m:r>
        </m:oMath>
      </m:oMathPara>
    </w:p>
    <w:p w14:paraId="10988DCE" w14:textId="3B2CE6BC" w:rsidR="003021D8" w:rsidRDefault="00A75ADB" w:rsidP="003021D8">
      <w:r>
        <w:t>From the duration of model failure, t</w:t>
      </w:r>
      <w:r w:rsidR="003021D8">
        <w:t xml:space="preserve">here are two granularities of model monitoring: </w:t>
      </w:r>
    </w:p>
    <w:p w14:paraId="4784C1B9" w14:textId="467F55AD" w:rsidR="003021D8" w:rsidRDefault="0008091C" w:rsidP="003021D8">
      <w:pPr>
        <w:pStyle w:val="bullet1"/>
      </w:pPr>
      <w:r>
        <w:rPr>
          <w:b/>
        </w:rPr>
        <w:t>Short</w:t>
      </w:r>
      <w:r w:rsidR="00731241">
        <w:rPr>
          <w:b/>
        </w:rPr>
        <w:t>-</w:t>
      </w:r>
      <w:r>
        <w:rPr>
          <w:b/>
        </w:rPr>
        <w:t>term</w:t>
      </w:r>
      <w:r w:rsidR="00731241">
        <w:rPr>
          <w:b/>
        </w:rPr>
        <w:t xml:space="preserve"> model monitoring</w:t>
      </w:r>
      <w:r w:rsidR="003021D8">
        <w:t xml:space="preserve">: </w:t>
      </w:r>
      <w:r w:rsidR="003021D8" w:rsidRPr="00DA0BE1">
        <w:t>The</w:t>
      </w:r>
      <w:r w:rsidR="003021D8">
        <w:t xml:space="preserve"> current</w:t>
      </w:r>
      <w:r w:rsidR="003021D8" w:rsidRPr="00DA0BE1">
        <w:t xml:space="preserve"> model only fails at certain locations or at certain time</w:t>
      </w:r>
      <w:r w:rsidR="003021D8">
        <w:t>s</w:t>
      </w:r>
      <w:r w:rsidR="003021D8" w:rsidRPr="00DA0BE1">
        <w:t xml:space="preserve"> due to some unexpected factors</w:t>
      </w:r>
      <w:r w:rsidR="003021D8">
        <w:t xml:space="preserve">, such as the shading from moving vehicles, but works well at other locations or at other times. In such case, it is not necessary to </w:t>
      </w:r>
      <w:r w:rsidR="0086275C">
        <w:t>update</w:t>
      </w:r>
      <w:r w:rsidR="003021D8">
        <w:t xml:space="preserve"> the current model</w:t>
      </w:r>
      <w:r w:rsidR="00CD741D">
        <w:t>, such as fine-tuning, retraining or swi</w:t>
      </w:r>
      <w:r w:rsidR="00536DDA">
        <w:t>t</w:t>
      </w:r>
      <w:r w:rsidR="00CD741D">
        <w:t>ching</w:t>
      </w:r>
      <w:r w:rsidR="003021D8">
        <w:t xml:space="preserve">. The </w:t>
      </w:r>
      <w:r w:rsidR="00E8654F">
        <w:t xml:space="preserve">short-term </w:t>
      </w:r>
      <w:r w:rsidR="003021D8">
        <w:t xml:space="preserve">performance can be monitored according to the immediate output of the model. </w:t>
      </w:r>
    </w:p>
    <w:p w14:paraId="764FD3CF" w14:textId="71B44CD0" w:rsidR="00426A71" w:rsidRDefault="0008091C" w:rsidP="00426A71">
      <w:pPr>
        <w:pStyle w:val="bullet1"/>
      </w:pPr>
      <w:r>
        <w:rPr>
          <w:b/>
        </w:rPr>
        <w:lastRenderedPageBreak/>
        <w:t>Long</w:t>
      </w:r>
      <w:r w:rsidR="00731241">
        <w:rPr>
          <w:b/>
        </w:rPr>
        <w:t>-</w:t>
      </w:r>
      <w:r>
        <w:rPr>
          <w:b/>
        </w:rPr>
        <w:t>term</w:t>
      </w:r>
      <w:r w:rsidR="00731241">
        <w:rPr>
          <w:b/>
        </w:rPr>
        <w:t xml:space="preserve"> model monitoring</w:t>
      </w:r>
      <w:r w:rsidR="003021D8">
        <w:t xml:space="preserve">: The current model fails at many locations or at many times due to the change of wireless environments, such as </w:t>
      </w:r>
      <w:r w:rsidR="003021D8" w:rsidRPr="00BD5F85">
        <w:t xml:space="preserve">the </w:t>
      </w:r>
      <w:r w:rsidR="003021D8">
        <w:t xml:space="preserve">internal structure of the factory. In such case, model </w:t>
      </w:r>
      <w:r w:rsidR="00EE39C8">
        <w:t>updating</w:t>
      </w:r>
      <w:r w:rsidR="003021D8">
        <w:t xml:space="preserve"> is required to adapt the model to the new environment. The </w:t>
      </w:r>
      <w:r w:rsidR="0098489D">
        <w:t xml:space="preserve">long-term </w:t>
      </w:r>
      <w:r w:rsidR="003021D8">
        <w:t>performance</w:t>
      </w:r>
      <w:r w:rsidR="003021D8" w:rsidRPr="00BA04F5">
        <w:t xml:space="preserve"> </w:t>
      </w:r>
      <w:r w:rsidR="003021D8">
        <w:t xml:space="preserve">can be monitored according to the long-term statistics </w:t>
      </w:r>
      <w:r w:rsidR="00F93888">
        <w:t>for both model input and output based monitoring</w:t>
      </w:r>
      <w:r w:rsidR="003021D8">
        <w:t>.</w:t>
      </w:r>
    </w:p>
    <w:p w14:paraId="661A38B0" w14:textId="4B9BE0CB" w:rsidR="0085313D" w:rsidRDefault="0085313D" w:rsidP="0085313D">
      <w:pPr>
        <w:pStyle w:val="proposal"/>
        <w:spacing w:before="120" w:after="120"/>
        <w:ind w:left="1134" w:hanging="1134"/>
      </w:pPr>
      <w:r>
        <w:t xml:space="preserve">Model monitoring can be achieved </w:t>
      </w:r>
      <w:r w:rsidR="003248AB">
        <w:t>based on</w:t>
      </w:r>
      <w:r>
        <w:t xml:space="preserve"> the following </w:t>
      </w:r>
      <w:r w:rsidR="00F732FE">
        <w:t>categories</w:t>
      </w:r>
      <w:r>
        <w:t>.</w:t>
      </w:r>
    </w:p>
    <w:p w14:paraId="0F7B48D3" w14:textId="47F9FBDA" w:rsidR="0085313D" w:rsidRDefault="0085313D" w:rsidP="000C07AB">
      <w:pPr>
        <w:pStyle w:val="proposal"/>
        <w:numPr>
          <w:ilvl w:val="1"/>
          <w:numId w:val="9"/>
        </w:numPr>
        <w:spacing w:before="120" w:after="120"/>
      </w:pPr>
      <w:r>
        <w:t>Monitor covariate (input) shift</w:t>
      </w:r>
      <w:r w:rsidR="00E76274">
        <w:t xml:space="preserve">: detecting whether </w:t>
      </w:r>
      <w:r w:rsidR="00454F7E">
        <w:t xml:space="preserve">or to what extent </w:t>
      </w:r>
      <w:r w:rsidR="00E76274">
        <w:t xml:space="preserve">the distribution of model inputs in </w:t>
      </w:r>
      <w:r w:rsidR="00AE42CD">
        <w:t xml:space="preserve">the </w:t>
      </w:r>
      <w:r w:rsidR="00E76274">
        <w:t>test dataset</w:t>
      </w:r>
      <w:r w:rsidR="00454F7E">
        <w:t xml:space="preserve"> is consistent with </w:t>
      </w:r>
      <w:r w:rsidR="00AE42CD">
        <w:t xml:space="preserve">the </w:t>
      </w:r>
      <w:r w:rsidR="00454F7E">
        <w:t>training dataset.</w:t>
      </w:r>
      <w:r w:rsidR="00E76274">
        <w:t xml:space="preserve"> </w:t>
      </w:r>
    </w:p>
    <w:p w14:paraId="7E69D281" w14:textId="14642EC8" w:rsidR="0085313D" w:rsidRDefault="0085313D" w:rsidP="000C07AB">
      <w:pPr>
        <w:pStyle w:val="proposal"/>
        <w:numPr>
          <w:ilvl w:val="1"/>
          <w:numId w:val="9"/>
        </w:numPr>
        <w:spacing w:before="120" w:after="120"/>
      </w:pPr>
      <w:r>
        <w:t>Monitor concept (translation)</w:t>
      </w:r>
      <w:r w:rsidR="00073211">
        <w:t xml:space="preserve"> </w:t>
      </w:r>
      <w:r>
        <w:t>shift</w:t>
      </w:r>
      <w:r w:rsidR="00AE42CD">
        <w:t>: detecting whether or to what extent the mapping between model inputs and model outputs</w:t>
      </w:r>
      <w:r w:rsidR="00155C15">
        <w:t xml:space="preserve"> in the test dataset is consistent with </w:t>
      </w:r>
      <w:r w:rsidR="00AE42CD">
        <w:t xml:space="preserve">the </w:t>
      </w:r>
      <w:r w:rsidR="00155C15">
        <w:t>training</w:t>
      </w:r>
      <w:r w:rsidR="00AE42CD">
        <w:t xml:space="preserve"> dataset.</w:t>
      </w:r>
    </w:p>
    <w:p w14:paraId="3B336EED" w14:textId="253D2254" w:rsidR="00D239AB" w:rsidRDefault="00A25808" w:rsidP="00CF6EC1">
      <w:pPr>
        <w:pStyle w:val="observation"/>
        <w:spacing w:before="120" w:after="120"/>
      </w:pPr>
      <w:r w:rsidRPr="00CF6EC1">
        <w:t>Monitoring convariate (input) shift can acheve model input based model monitoring, and can be used as an indirect indicator of degraded performance due to its accessibility without the needs of model output related information, such as ground truth labels.</w:t>
      </w:r>
    </w:p>
    <w:p w14:paraId="355ABD18" w14:textId="1D62F14A" w:rsidR="006F5481" w:rsidRDefault="006F5481" w:rsidP="00CF6EC1">
      <w:pPr>
        <w:pStyle w:val="observation"/>
        <w:spacing w:before="120" w:after="120"/>
      </w:pPr>
      <w:r>
        <w:rPr>
          <w:rFonts w:hint="eastAsia"/>
        </w:rPr>
        <w:t>M</w:t>
      </w:r>
      <w:r>
        <w:t>onitorin</w:t>
      </w:r>
      <w:r w:rsidR="00AE6CF8">
        <w:t>g</w:t>
      </w:r>
      <w:r>
        <w:t xml:space="preserve"> concept (translation) shift can acheve model output based model monitoring, and can provide a definit</w:t>
      </w:r>
      <w:r w:rsidR="002F1427">
        <w:t>e</w:t>
      </w:r>
      <w:r>
        <w:t xml:space="preserve"> answer on whether the deployed model is still accurate or not, with the needs of model output related information, such as ground truth label.</w:t>
      </w:r>
    </w:p>
    <w:p w14:paraId="7A95B9F8" w14:textId="73A2ABE2" w:rsidR="00AE6CF8" w:rsidRPr="00AE6CF8" w:rsidRDefault="00AE6CF8" w:rsidP="00CF6EC1">
      <w:pPr>
        <w:pStyle w:val="proposal"/>
        <w:spacing w:before="120" w:after="120"/>
        <w:ind w:left="1134" w:hanging="1134"/>
      </w:pPr>
      <w:r>
        <w:rPr>
          <w:rFonts w:hint="eastAsia"/>
        </w:rPr>
        <w:t>M</w:t>
      </w:r>
      <w:r>
        <w:t>ult</w:t>
      </w:r>
      <w:r w:rsidR="009A056F">
        <w:t>i</w:t>
      </w:r>
      <w:r>
        <w:t>ple monitoring methods</w:t>
      </w:r>
      <w:r w:rsidR="006F25A7">
        <w:t xml:space="preserve"> </w:t>
      </w:r>
      <w:r w:rsidR="00026621">
        <w:t>can</w:t>
      </w:r>
      <w:r>
        <w:t xml:space="preserve"> be integrated</w:t>
      </w:r>
      <w:r w:rsidR="006F25A7">
        <w:t xml:space="preserve"> together</w:t>
      </w:r>
      <w:r>
        <w:t xml:space="preserve"> to make a model monitoring </w:t>
      </w:r>
      <w:r w:rsidR="006F25A7">
        <w:t>decision</w:t>
      </w:r>
      <w:r>
        <w:t xml:space="preserve"> with </w:t>
      </w:r>
      <w:r w:rsidR="006F25A7">
        <w:t>the considerations of overhead and accuracy.</w:t>
      </w:r>
    </w:p>
    <w:p w14:paraId="0F9D157E" w14:textId="3EFCD423" w:rsidR="00BC6773" w:rsidRPr="00BC6773" w:rsidRDefault="00010D24" w:rsidP="009F4B2E">
      <w:pPr>
        <w:pStyle w:val="proposal"/>
        <w:spacing w:before="120" w:after="120"/>
        <w:ind w:left="1134" w:hanging="1134"/>
      </w:pPr>
      <w:r>
        <w:t xml:space="preserve">Study specific model monitoring schemes </w:t>
      </w:r>
      <w:r w:rsidR="00DD5A1F">
        <w:t>and their specification impact</w:t>
      </w:r>
      <w:r w:rsidR="0048161E">
        <w:t>s</w:t>
      </w:r>
      <w:r w:rsidR="00DD5A1F">
        <w:t xml:space="preserve"> </w:t>
      </w:r>
      <w:r>
        <w:t>for both</w:t>
      </w:r>
      <w:r w:rsidR="00CD58C5">
        <w:t xml:space="preserve"> model input based model monitoring and model output based model monitoring</w:t>
      </w:r>
      <w:r w:rsidR="00BC6773">
        <w:t xml:space="preserve"> </w:t>
      </w:r>
      <w:r w:rsidR="00BC6773">
        <w:rPr>
          <w:rFonts w:hint="eastAsia"/>
        </w:rPr>
        <w:t>with</w:t>
      </w:r>
      <w:r w:rsidR="00BC6773">
        <w:t xml:space="preserve"> </w:t>
      </w:r>
      <w:r w:rsidR="00BC6773">
        <w:rPr>
          <w:rFonts w:hint="eastAsia"/>
        </w:rPr>
        <w:t>considering</w:t>
      </w:r>
      <w:r w:rsidR="00BC6773">
        <w:t xml:space="preserve"> </w:t>
      </w:r>
      <w:r w:rsidR="00BC6773">
        <w:rPr>
          <w:rFonts w:hint="eastAsia"/>
        </w:rPr>
        <w:t>the</w:t>
      </w:r>
      <w:r w:rsidR="00BC6773">
        <w:t xml:space="preserve"> shift </w:t>
      </w:r>
      <w:r w:rsidR="00BC6773">
        <w:rPr>
          <w:rFonts w:hint="eastAsia"/>
        </w:rPr>
        <w:t>of</w:t>
      </w:r>
      <w:r w:rsidR="00BC6773">
        <w:t xml:space="preserve"> covariate (input) </w:t>
      </w:r>
      <w:r w:rsidR="00BC6773">
        <w:rPr>
          <w:rFonts w:hint="eastAsia"/>
        </w:rPr>
        <w:t>and</w:t>
      </w:r>
      <w:r w:rsidR="00BC6773">
        <w:t xml:space="preserve"> concept (translation)</w:t>
      </w:r>
      <w:r>
        <w:t>.</w:t>
      </w:r>
    </w:p>
    <w:p w14:paraId="138FD99A" w14:textId="5DA50C53" w:rsidR="00426A71" w:rsidRDefault="00426A71" w:rsidP="00426A71">
      <w:pPr>
        <w:pStyle w:val="title3"/>
        <w:ind w:left="906" w:right="200"/>
      </w:pPr>
      <w:bookmarkStart w:id="17" w:name="_Ref126914544"/>
      <w:r>
        <w:t xml:space="preserve">General </w:t>
      </w:r>
      <w:r w:rsidR="00F6720D">
        <w:t>interaction framework</w:t>
      </w:r>
      <w:r>
        <w:t xml:space="preserve"> for Model monitoring</w:t>
      </w:r>
      <w:bookmarkEnd w:id="17"/>
    </w:p>
    <w:p w14:paraId="47B8E28E" w14:textId="538BCDF3" w:rsidR="00B76096" w:rsidRDefault="00654967" w:rsidP="00986F37">
      <w:r>
        <w:t>The classification criteria for self-monitoring and non-self-monitoring methods is whether the entire process of model monitoring is implemeneted on the physical entity where the AI/ML model is deployed without the assistance of other physical entities.</w:t>
      </w:r>
      <w:r w:rsidR="00B76096">
        <w:t xml:space="preserve"> </w:t>
      </w:r>
      <w:r w:rsidR="00386980">
        <w:t>Particularly, s</w:t>
      </w:r>
      <w:r w:rsidR="00B76096">
        <w:t>elf-monitoring methods have no specification impact and depend entirely on implemention. In this contribution, we mainly focus on the non-self-monitoring methods, since it is believed that non-self-monitoring methods can provide better model monitoring performance and flexibility for implementation</w:t>
      </w:r>
      <w:r>
        <w:t>.</w:t>
      </w:r>
      <w:r w:rsidR="00B76096">
        <w:t xml:space="preserve"> For example, for the cases where AI/ML models are deployed at UE side,</w:t>
      </w:r>
      <w:r w:rsidR="00271296">
        <w:t xml:space="preserve"> </w:t>
      </w:r>
      <w:r w:rsidR="00B76096">
        <w:t>model monitoring at NW side is expected to have better model monitoring performance since NW side has the full knowledge of the AI/ML model and is easier to obtain the monitoring related information of all UEs.</w:t>
      </w:r>
      <w:r w:rsidR="00275FFD">
        <w:t xml:space="preserve"> </w:t>
      </w:r>
      <w:r w:rsidR="00333DC8">
        <w:t>It is noted that the following model monitoring methods may also be implemented by a self-monitoring manner.</w:t>
      </w:r>
    </w:p>
    <w:p w14:paraId="1FD6A6E5" w14:textId="448D8DA1" w:rsidR="00986F37" w:rsidRDefault="00DA1EA5" w:rsidP="00986F37">
      <w:r>
        <w:t>To calculate the monitoring metric, the reference information is required to compare with the model input or output related information</w:t>
      </w:r>
      <w:r w:rsidR="008244D6">
        <w:t xml:space="preserve">. The reference information may come from source training dataset of the monitored AI/ML model or measurement. Specifically, </w:t>
      </w:r>
      <w:r w:rsidR="008244D6" w:rsidRPr="008244D6">
        <w:t>the reference information comes from the measuremen</w:t>
      </w:r>
      <w:r w:rsidR="008244D6">
        <w:t>t</w:t>
      </w:r>
      <w:r w:rsidR="008244D6" w:rsidRPr="008244D6">
        <w:t xml:space="preserve"> </w:t>
      </w:r>
      <w:r w:rsidR="008244D6">
        <w:t>f</w:t>
      </w:r>
      <w:r w:rsidR="008244D6" w:rsidRPr="008244D6">
        <w:t>or output based model monitoring methods</w:t>
      </w:r>
      <w:r w:rsidR="008244D6">
        <w:t xml:space="preserve"> as illustrated in </w:t>
      </w:r>
      <w:r w:rsidR="008244D6">
        <w:fldChar w:fldCharType="begin"/>
      </w:r>
      <w:r w:rsidR="008244D6">
        <w:instrText xml:space="preserve"> REF _Ref130905607 \r \h </w:instrText>
      </w:r>
      <w:r w:rsidR="008244D6">
        <w:fldChar w:fldCharType="separate"/>
      </w:r>
      <w:r w:rsidR="00290D82">
        <w:t>Figure 8</w:t>
      </w:r>
      <w:r w:rsidR="008244D6">
        <w:fldChar w:fldCharType="end"/>
      </w:r>
      <w:r w:rsidR="008244D6">
        <w:t xml:space="preserve">, and </w:t>
      </w:r>
      <w:r w:rsidR="008244D6" w:rsidRPr="008244D6">
        <w:t xml:space="preserve">the reference information comes from the </w:t>
      </w:r>
      <w:r w:rsidR="008244D6">
        <w:t>source training dataset</w:t>
      </w:r>
      <w:r w:rsidR="008244D6" w:rsidRPr="008244D6">
        <w:t xml:space="preserve"> </w:t>
      </w:r>
      <w:r w:rsidR="008244D6">
        <w:t>f</w:t>
      </w:r>
      <w:r w:rsidR="008244D6" w:rsidRPr="008244D6">
        <w:t xml:space="preserve">or </w:t>
      </w:r>
      <w:r w:rsidR="008244D6">
        <w:t>input</w:t>
      </w:r>
      <w:r w:rsidR="008244D6" w:rsidRPr="008244D6">
        <w:t xml:space="preserve"> based model monitoring methods </w:t>
      </w:r>
      <w:r w:rsidR="008244D6">
        <w:t xml:space="preserve">as illustrated in </w:t>
      </w:r>
      <w:r w:rsidR="008244D6">
        <w:fldChar w:fldCharType="begin"/>
      </w:r>
      <w:r w:rsidR="008244D6">
        <w:instrText xml:space="preserve"> REF _Ref130905689 \r \h </w:instrText>
      </w:r>
      <w:r w:rsidR="008244D6">
        <w:fldChar w:fldCharType="separate"/>
      </w:r>
      <w:r w:rsidR="00290D82">
        <w:t>Figure 9</w:t>
      </w:r>
      <w:r w:rsidR="008244D6">
        <w:fldChar w:fldCharType="end"/>
      </w:r>
      <w:r w:rsidR="008244D6">
        <w:t>. More details can refer to Section 7.3 of our company’s contribution</w:t>
      </w:r>
      <w:r w:rsidR="00397F58">
        <w:t xml:space="preserve"> </w:t>
      </w:r>
      <w:r w:rsidR="00397F58">
        <w:fldChar w:fldCharType="begin"/>
      </w:r>
      <w:r w:rsidR="00397F58">
        <w:instrText xml:space="preserve"> REF _Ref101427648 \r \h </w:instrText>
      </w:r>
      <w:r w:rsidR="00397F58">
        <w:fldChar w:fldCharType="separate"/>
      </w:r>
      <w:r w:rsidR="00290D82">
        <w:t>[2]</w:t>
      </w:r>
      <w:r w:rsidR="00397F58">
        <w:fldChar w:fldCharType="end"/>
      </w:r>
      <w:r w:rsidR="008244D6">
        <w:t xml:space="preserve">. </w:t>
      </w:r>
      <w:r w:rsidR="007B2BFA">
        <w:t>According to model monitoring metric, a model monitoring decision would be made to indicate whether the current model is valid</w:t>
      </w:r>
      <w:r w:rsidR="00273087">
        <w:t xml:space="preserve"> or not</w:t>
      </w:r>
      <w:r w:rsidR="007B2BFA">
        <w:t>.</w:t>
      </w:r>
      <w:r w:rsidR="00397F58">
        <w:t xml:space="preserve"> </w:t>
      </w:r>
    </w:p>
    <w:p w14:paraId="3FA7B987" w14:textId="4E4DC1F0" w:rsidR="002976DD" w:rsidRDefault="007B3FB4" w:rsidP="00986F37">
      <w:r>
        <w:t>Accor</w:t>
      </w:r>
      <w:r w:rsidR="002976DD">
        <w:t xml:space="preserve">ding to the functionality involved in the process of model monitoring, model monitoring can be divided into </w:t>
      </w:r>
      <w:r w:rsidR="00204F5A">
        <w:t>three</w:t>
      </w:r>
      <w:r w:rsidR="002976DD">
        <w:t xml:space="preserve"> </w:t>
      </w:r>
      <w:r w:rsidR="00347FAC">
        <w:t xml:space="preserve">logic </w:t>
      </w:r>
      <w:r w:rsidR="002976DD">
        <w:t>entities:</w:t>
      </w:r>
    </w:p>
    <w:p w14:paraId="3ED925E4" w14:textId="5C6D1019" w:rsidR="002976DD" w:rsidRDefault="002976DD" w:rsidP="002976DD">
      <w:pPr>
        <w:pStyle w:val="bullet1"/>
      </w:pPr>
      <w:r>
        <w:rPr>
          <w:rFonts w:hint="eastAsia"/>
        </w:rPr>
        <w:t>E</w:t>
      </w:r>
      <w:r>
        <w:t>ntity of data collection for model monitoring</w:t>
      </w:r>
      <w:r w:rsidR="00993122">
        <w:rPr>
          <w:rFonts w:hint="eastAsia"/>
        </w:rPr>
        <w:t>:</w:t>
      </w:r>
      <w:r w:rsidR="00993122">
        <w:t xml:space="preserve"> The entity responsible for collec</w:t>
      </w:r>
      <w:r w:rsidR="00F377BA">
        <w:t>t</w:t>
      </w:r>
      <w:r w:rsidR="00993122">
        <w:t xml:space="preserve">ing data, which is used for model monitoring. For example, the entity can collect </w:t>
      </w:r>
      <w:r w:rsidR="00BB758A">
        <w:t>ground truth labels for output based model monitoring, and collect CIRs for input based model monitoring.</w:t>
      </w:r>
    </w:p>
    <w:p w14:paraId="750D2F1B" w14:textId="6E9B78C9" w:rsidR="002976DD" w:rsidRDefault="002976DD" w:rsidP="002976DD">
      <w:pPr>
        <w:pStyle w:val="bullet1"/>
      </w:pPr>
      <w:r>
        <w:rPr>
          <w:rFonts w:hint="eastAsia"/>
        </w:rPr>
        <w:t>E</w:t>
      </w:r>
      <w:r>
        <w:t>ntity of metric calculation for model monitoring</w:t>
      </w:r>
      <w:r w:rsidR="00BB758A">
        <w:t xml:space="preserve">: The entity responsible for calculating metrics with reference to the collected data for monitoring. For example, a positioning error acting as a monitoring metric can be calculated by comparing the estimated label of AI/ML model and the collected ground truth label. </w:t>
      </w:r>
    </w:p>
    <w:p w14:paraId="6F84B281" w14:textId="45F4295B" w:rsidR="002976DD" w:rsidRDefault="002976DD" w:rsidP="002976DD">
      <w:pPr>
        <w:pStyle w:val="bullet1"/>
      </w:pPr>
      <w:r>
        <w:rPr>
          <w:rFonts w:hint="eastAsia"/>
        </w:rPr>
        <w:t>E</w:t>
      </w:r>
      <w:r>
        <w:t>ntity of monitoring decision for model monitoring</w:t>
      </w:r>
      <w:r w:rsidR="00BB758A">
        <w:t>: The entity responsible for making a decision on whether the monitored model is valid or not</w:t>
      </w:r>
      <w:r w:rsidR="00C07498">
        <w:t xml:space="preserve"> with reference to the monitoring metric</w:t>
      </w:r>
      <w:r w:rsidR="00BB758A">
        <w:t>. If not, the subsequent operations can be triggered, such as deactivation</w:t>
      </w:r>
      <w:r w:rsidR="00C07498">
        <w:t>/activation</w:t>
      </w:r>
      <w:r w:rsidR="00BB758A">
        <w:t>, switching, selection and so on.</w:t>
      </w:r>
    </w:p>
    <w:p w14:paraId="4056687C" w14:textId="7C6AE8FA" w:rsidR="00397F58" w:rsidRDefault="00C07498" w:rsidP="00986F37">
      <w:r>
        <w:t xml:space="preserve">Note that these </w:t>
      </w:r>
      <w:r w:rsidR="00784003">
        <w:t>three</w:t>
      </w:r>
      <w:r>
        <w:t xml:space="preserve"> entit</w:t>
      </w:r>
      <w:r w:rsidR="00604C63">
        <w:t>ies</w:t>
      </w:r>
      <w:r>
        <w:t xml:space="preserve"> are classified from a functional perspective, and physically they can </w:t>
      </w:r>
      <w:r w:rsidR="00C44E75">
        <w:t xml:space="preserve">also </w:t>
      </w:r>
      <w:r>
        <w:t>be the same entity</w:t>
      </w:r>
      <w:r w:rsidR="00C44E75">
        <w:t xml:space="preserve">, </w:t>
      </w:r>
      <w:r>
        <w:t>different elements of the same entity</w:t>
      </w:r>
      <w:r w:rsidR="00C44E75">
        <w:t xml:space="preserve"> and </w:t>
      </w:r>
      <w:r w:rsidR="0018378C">
        <w:t>completely</w:t>
      </w:r>
      <w:r w:rsidR="00C44E75">
        <w:t xml:space="preserve"> different entities</w:t>
      </w:r>
      <w:r>
        <w:t xml:space="preserve">. A </w:t>
      </w:r>
      <w:r w:rsidR="00315187">
        <w:t>general interaction</w:t>
      </w:r>
      <w:r>
        <w:t xml:space="preserve"> framework </w:t>
      </w:r>
      <w:r w:rsidR="00315187">
        <w:t xml:space="preserve">for model monitoring </w:t>
      </w:r>
      <w:r>
        <w:t xml:space="preserve">is presented as </w:t>
      </w:r>
      <w:r w:rsidR="00315187">
        <w:fldChar w:fldCharType="begin"/>
      </w:r>
      <w:r w:rsidR="00315187">
        <w:instrText xml:space="preserve"> REF _Ref131079436 \r \h </w:instrText>
      </w:r>
      <w:r w:rsidR="00315187">
        <w:fldChar w:fldCharType="separate"/>
      </w:r>
      <w:r w:rsidR="00290D82">
        <w:t>Figure 10</w:t>
      </w:r>
      <w:r w:rsidR="00315187">
        <w:fldChar w:fldCharType="end"/>
      </w:r>
      <w:r w:rsidR="00E57B9C">
        <w:t>, and t</w:t>
      </w:r>
      <w:r w:rsidR="00131BF7">
        <w:t>he specific mapping between the functionality entities to the physical entities is case-by-case.</w:t>
      </w:r>
    </w:p>
    <w:p w14:paraId="63440BCA" w14:textId="071FE5AB" w:rsidR="00131BF7" w:rsidRPr="00472EDF" w:rsidRDefault="00131BF7" w:rsidP="00986F37">
      <w:bookmarkStart w:id="18" w:name="_Hlk131080223"/>
      <w:r>
        <w:rPr>
          <w:rFonts w:hint="eastAsia"/>
        </w:rPr>
        <w:t>T</w:t>
      </w:r>
      <w:r>
        <w:t xml:space="preserve">o support data collection for model monitoring, dedicated reference signal may be configured. </w:t>
      </w:r>
      <w:r w:rsidR="00DE46C2">
        <w:t xml:space="preserve">For transmitting the collected data from the entity of data collection </w:t>
      </w:r>
      <w:r w:rsidR="00D06950">
        <w:t xml:space="preserve">to </w:t>
      </w:r>
      <w:r w:rsidR="00DE46C2">
        <w:t xml:space="preserve">the entity of </w:t>
      </w:r>
      <w:r w:rsidR="00E57B9C">
        <w:t xml:space="preserve">metric calculation, at least the following options can be considered. The first is to transmit the raw data, such as CIR, SINR and so on. The second is to transmit </w:t>
      </w:r>
      <w:r w:rsidR="00E57B9C">
        <w:lastRenderedPageBreak/>
        <w:t>the parameteric representation of the raw data, such as parameters of a given distribution type.</w:t>
      </w:r>
      <w:r w:rsidR="00D879C4">
        <w:t xml:space="preserve"> Moreover, the monitoring metric</w:t>
      </w:r>
      <w:r w:rsidR="00472EDF">
        <w:t>s</w:t>
      </w:r>
      <w:r w:rsidR="00D879C4">
        <w:t xml:space="preserve"> transmitting from the entity of metric calculation to</w:t>
      </w:r>
      <w:r w:rsidR="00D879C4" w:rsidRPr="00D879C4">
        <w:rPr>
          <w:rFonts w:hint="eastAsia"/>
        </w:rPr>
        <w:t xml:space="preserve"> </w:t>
      </w:r>
      <w:r w:rsidR="00D879C4">
        <w:t xml:space="preserve">the entity of monitoring decision can be a </w:t>
      </w:r>
      <w:r w:rsidR="00472EDF">
        <w:t xml:space="preserve">statistical or non-statistical parameter, which is </w:t>
      </w:r>
      <w:r w:rsidR="0096374A">
        <w:t xml:space="preserve">also </w:t>
      </w:r>
      <w:r w:rsidR="00472EDF">
        <w:t>case-by-case.</w:t>
      </w:r>
      <w:r w:rsidR="00D06950">
        <w:t xml:space="preserve"> After monitoring decision, a monitoring result along should be delivered from the entity of monitoring decision to the entity of model inference.</w:t>
      </w:r>
    </w:p>
    <w:bookmarkEnd w:id="18"/>
    <w:p w14:paraId="599CFEC7" w14:textId="51D856EE" w:rsidR="008244D6" w:rsidRDefault="00315187" w:rsidP="008244D6">
      <w:pPr>
        <w:pStyle w:val="bullet1"/>
        <w:numPr>
          <w:ilvl w:val="0"/>
          <w:numId w:val="0"/>
        </w:numPr>
        <w:ind w:left="620" w:hanging="420"/>
        <w:jc w:val="center"/>
      </w:pPr>
      <w:r>
        <w:object w:dxaOrig="13635" w:dyaOrig="8235" w14:anchorId="2688C4CB">
          <v:shape id="_x0000_i1032" type="#_x0000_t75" style="width:427.7pt;height:258pt" o:ole="">
            <v:imagedata r:id="rId25" o:title=""/>
          </v:shape>
          <o:OLEObject Type="Embed" ProgID="Visio.Drawing.15" ShapeID="_x0000_i1032" DrawAspect="Content" ObjectID="_1742384016" r:id="rId26"/>
        </w:object>
      </w:r>
    </w:p>
    <w:p w14:paraId="76E708AF" w14:textId="77777777" w:rsidR="008244D6" w:rsidRDefault="008244D6" w:rsidP="008244D6">
      <w:pPr>
        <w:pStyle w:val="figure"/>
        <w:overflowPunct/>
      </w:pPr>
      <w:bookmarkStart w:id="19" w:name="_Ref130905607"/>
      <w:r>
        <w:t>An example of model output based model monitoring</w:t>
      </w:r>
      <w:bookmarkEnd w:id="19"/>
    </w:p>
    <w:p w14:paraId="18450D19" w14:textId="4D2F0858" w:rsidR="008244D6" w:rsidRDefault="008019FF" w:rsidP="008244D6">
      <w:pPr>
        <w:pStyle w:val="bullet1"/>
        <w:numPr>
          <w:ilvl w:val="0"/>
          <w:numId w:val="0"/>
        </w:numPr>
        <w:ind w:left="620" w:hanging="420"/>
        <w:jc w:val="center"/>
      </w:pPr>
      <w:r>
        <w:object w:dxaOrig="12540" w:dyaOrig="8400" w14:anchorId="67F2686D">
          <v:shape id="_x0000_i1033" type="#_x0000_t75" style="width:426pt;height:284.55pt" o:ole="">
            <v:imagedata r:id="rId27" o:title=""/>
          </v:shape>
          <o:OLEObject Type="Embed" ProgID="Visio.Drawing.15" ShapeID="_x0000_i1033" DrawAspect="Content" ObjectID="_1742384017" r:id="rId28"/>
        </w:object>
      </w:r>
    </w:p>
    <w:p w14:paraId="2C1444BC" w14:textId="77777777" w:rsidR="008244D6" w:rsidRPr="0039631A" w:rsidRDefault="008244D6" w:rsidP="008244D6">
      <w:pPr>
        <w:pStyle w:val="figure"/>
        <w:overflowPunct/>
      </w:pPr>
      <w:bookmarkStart w:id="20" w:name="_Ref130905689"/>
      <w:r>
        <w:t>An example of model input based model monitoring</w:t>
      </w:r>
      <w:bookmarkEnd w:id="20"/>
    </w:p>
    <w:p w14:paraId="47B85DFE" w14:textId="7F8BBAC8" w:rsidR="00986F37" w:rsidRDefault="00315187" w:rsidP="00315187">
      <w:pPr>
        <w:jc w:val="center"/>
      </w:pPr>
      <w:r>
        <w:object w:dxaOrig="10366" w:dyaOrig="5280" w14:anchorId="6053E753">
          <v:shape id="_x0000_i1034" type="#_x0000_t75" style="width:401.15pt;height:205.7pt" o:ole="">
            <v:imagedata r:id="rId29" o:title=""/>
          </v:shape>
          <o:OLEObject Type="Embed" ProgID="Visio.Drawing.15" ShapeID="_x0000_i1034" DrawAspect="Content" ObjectID="_1742384018" r:id="rId30"/>
        </w:object>
      </w:r>
    </w:p>
    <w:p w14:paraId="2E897C40" w14:textId="561D570D" w:rsidR="00315187" w:rsidRDefault="00315187" w:rsidP="00315187">
      <w:pPr>
        <w:pStyle w:val="figure"/>
      </w:pPr>
      <w:bookmarkStart w:id="21" w:name="_Ref131079436"/>
      <w:r>
        <w:t>General interaction frametwork for model monitoring</w:t>
      </w:r>
      <w:bookmarkEnd w:id="21"/>
    </w:p>
    <w:p w14:paraId="3EA16038" w14:textId="04631D15" w:rsidR="002E1B58" w:rsidRPr="002E1B58" w:rsidRDefault="002E1B58" w:rsidP="002E1B58">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7F66FD51" w14:textId="079058A1" w:rsidR="00832F8E" w:rsidRDefault="00832F8E" w:rsidP="00131BF7">
      <w:pPr>
        <w:pStyle w:val="proposal"/>
        <w:spacing w:before="120" w:after="120"/>
        <w:ind w:left="1134" w:hanging="1134"/>
      </w:pPr>
      <w:r w:rsidRPr="00832F8E">
        <w:t xml:space="preserve">According to the functionality involved in the process of model monitoring, model monitoring can be divided into </w:t>
      </w:r>
      <w:r w:rsidR="00204F5A">
        <w:t>three</w:t>
      </w:r>
      <w:r w:rsidRPr="00832F8E">
        <w:t xml:space="preserve"> entities:</w:t>
      </w:r>
    </w:p>
    <w:p w14:paraId="460374E3" w14:textId="12D1B420" w:rsidR="00832F8E" w:rsidRDefault="00832F8E" w:rsidP="00832F8E">
      <w:pPr>
        <w:pStyle w:val="boldbullet1"/>
      </w:pPr>
      <w:r>
        <w:rPr>
          <w:rFonts w:hint="eastAsia"/>
        </w:rPr>
        <w:t>E</w:t>
      </w:r>
      <w:r>
        <w:t>ntity of data collection for model monitoring</w:t>
      </w:r>
    </w:p>
    <w:p w14:paraId="0DA811F8" w14:textId="097B6680" w:rsidR="00832F8E" w:rsidRDefault="00832F8E" w:rsidP="00832F8E">
      <w:pPr>
        <w:pStyle w:val="boldbullet1"/>
      </w:pPr>
      <w:r>
        <w:rPr>
          <w:rFonts w:hint="eastAsia"/>
        </w:rPr>
        <w:t>E</w:t>
      </w:r>
      <w:r>
        <w:t xml:space="preserve">ntity of metric calculation for model monitoring </w:t>
      </w:r>
    </w:p>
    <w:p w14:paraId="03C600FC" w14:textId="5E17FEA9" w:rsidR="00832F8E" w:rsidRDefault="00832F8E" w:rsidP="00832F8E">
      <w:pPr>
        <w:pStyle w:val="boldbullet1"/>
      </w:pPr>
      <w:r>
        <w:rPr>
          <w:rFonts w:hint="eastAsia"/>
        </w:rPr>
        <w:t>E</w:t>
      </w:r>
      <w:r>
        <w:t>ntity of monitoring decision for model monitoring</w:t>
      </w:r>
    </w:p>
    <w:p w14:paraId="12195335" w14:textId="322E1F5F" w:rsidR="00131BF7" w:rsidRDefault="00343CE7" w:rsidP="00131BF7">
      <w:pPr>
        <w:pStyle w:val="proposal"/>
        <w:spacing w:before="120" w:after="120"/>
        <w:ind w:left="1134" w:hanging="1134"/>
      </w:pPr>
      <w:r>
        <w:t>For model monitoring, t</w:t>
      </w:r>
      <w:r w:rsidR="00131BF7">
        <w:t xml:space="preserve">he specific mapping between the </w:t>
      </w:r>
      <w:r w:rsidR="000508A9">
        <w:t>logic</w:t>
      </w:r>
      <w:r w:rsidR="00131BF7">
        <w:t xml:space="preserve"> entities</w:t>
      </w:r>
      <w:r>
        <w:t xml:space="preserve"> </w:t>
      </w:r>
      <w:r w:rsidR="00131BF7">
        <w:t>to the physical entities is case-by-case.</w:t>
      </w:r>
    </w:p>
    <w:p w14:paraId="29190DD4" w14:textId="695F645A" w:rsidR="00131BF7" w:rsidRPr="00131BF7" w:rsidRDefault="00832F8E" w:rsidP="00131BF7">
      <w:pPr>
        <w:pStyle w:val="proposal"/>
        <w:spacing w:before="120" w:after="120"/>
        <w:ind w:left="1134" w:hanging="1134"/>
      </w:pPr>
      <w:r>
        <w:t>D</w:t>
      </w:r>
      <w:r w:rsidR="00131BF7" w:rsidRPr="00131BF7">
        <w:t>edicated reference signal may be configured</w:t>
      </w:r>
      <w:r w:rsidRPr="00832F8E">
        <w:rPr>
          <w:rFonts w:hint="eastAsia"/>
        </w:rPr>
        <w:t xml:space="preserve"> </w:t>
      </w:r>
      <w:r>
        <w:t>t</w:t>
      </w:r>
      <w:r w:rsidRPr="00131BF7">
        <w:t>o support data collection for model monitoring</w:t>
      </w:r>
      <w:r w:rsidR="00131BF7" w:rsidRPr="00131BF7">
        <w:t xml:space="preserve">. </w:t>
      </w:r>
    </w:p>
    <w:p w14:paraId="0DC1B887" w14:textId="4A58D602" w:rsidR="000C27E9" w:rsidRDefault="00426A71" w:rsidP="000C27E9">
      <w:pPr>
        <w:pStyle w:val="title3"/>
        <w:ind w:left="906" w:right="200"/>
      </w:pPr>
      <w:r>
        <w:t>Specification impact for model monitoring schemes</w:t>
      </w:r>
    </w:p>
    <w:p w14:paraId="4D16E610" w14:textId="165B1F2C" w:rsidR="000C27E9" w:rsidRDefault="00FF24F4" w:rsidP="000C27E9">
      <w:r>
        <w:t xml:space="preserve">In section </w:t>
      </w:r>
      <w:r>
        <w:fldChar w:fldCharType="begin"/>
      </w:r>
      <w:r>
        <w:instrText xml:space="preserve"> REF _Ref126914544 \r \h </w:instrText>
      </w:r>
      <w:r>
        <w:fldChar w:fldCharType="separate"/>
      </w:r>
      <w:r w:rsidR="00290D82">
        <w:t>2.5.2</w:t>
      </w:r>
      <w:r>
        <w:fldChar w:fldCharType="end"/>
      </w:r>
      <w:r>
        <w:t xml:space="preserve">, the general model monitoring framework is discussed and </w:t>
      </w:r>
      <w:r w:rsidR="00784003">
        <w:t>three</w:t>
      </w:r>
      <w:r w:rsidR="00316FD1">
        <w:t xml:space="preserve"> </w:t>
      </w:r>
      <w:r w:rsidR="00347FAC">
        <w:rPr>
          <w:rFonts w:hint="eastAsia"/>
        </w:rPr>
        <w:t>lo</w:t>
      </w:r>
      <w:r w:rsidR="00347FAC">
        <w:t xml:space="preserve">gic </w:t>
      </w:r>
      <w:r w:rsidR="00316FD1">
        <w:t>entities for model monitoring</w:t>
      </w:r>
      <w:r>
        <w:t xml:space="preserve"> are </w:t>
      </w:r>
      <w:r w:rsidR="00316FD1">
        <w:t>defined</w:t>
      </w:r>
      <w:r>
        <w:t xml:space="preserve">. </w:t>
      </w:r>
      <w:r w:rsidR="00734E29">
        <w:t>In our view, t</w:t>
      </w:r>
      <w:r>
        <w:t xml:space="preserve">he </w:t>
      </w:r>
      <w:r w:rsidR="00096A52">
        <w:t xml:space="preserve">further </w:t>
      </w:r>
      <w:r>
        <w:t xml:space="preserve">analysis of </w:t>
      </w:r>
      <w:r w:rsidR="00096A52">
        <w:t xml:space="preserve">specific </w:t>
      </w:r>
      <w:r>
        <w:t xml:space="preserve">specification impact on model monitoring should </w:t>
      </w:r>
      <w:r w:rsidR="00096A52">
        <w:t>be case-by-case, which is similar to the analysis on legacy positioning methods in pre-Releases.</w:t>
      </w:r>
      <w:r w:rsidR="00375735">
        <w:t xml:space="preserve"> For example, timing based positioning and angle based positioning have different specification impact</w:t>
      </w:r>
      <w:r w:rsidR="000B4768">
        <w:t>s</w:t>
      </w:r>
      <w:r w:rsidR="00506211">
        <w:t xml:space="preserve"> in terms of assistance information and metric</w:t>
      </w:r>
      <w:r w:rsidR="000B4768">
        <w:t xml:space="preserve">. Similarly, it is envisioned that model input based model monitoring and model output based model monitoring also have different specification impacts. With reference to the evaluations on model monitoring schemes presented in </w:t>
      </w:r>
      <w:r w:rsidR="00506211">
        <w:fldChar w:fldCharType="begin"/>
      </w:r>
      <w:r w:rsidR="00506211">
        <w:instrText xml:space="preserve"> REF _Ref101427648 \r \h </w:instrText>
      </w:r>
      <w:r w:rsidR="00506211">
        <w:fldChar w:fldCharType="separate"/>
      </w:r>
      <w:r w:rsidR="00290D82">
        <w:t>[2]</w:t>
      </w:r>
      <w:r w:rsidR="00506211">
        <w:fldChar w:fldCharType="end"/>
      </w:r>
      <w:r w:rsidR="000B4768">
        <w:t xml:space="preserve">, we further analyze </w:t>
      </w:r>
      <w:r w:rsidR="00316FD1">
        <w:t xml:space="preserve">the mapping </w:t>
      </w:r>
      <w:r w:rsidR="008E1364">
        <w:t xml:space="preserve">relationship </w:t>
      </w:r>
      <w:r w:rsidR="00316FD1">
        <w:t xml:space="preserve">between </w:t>
      </w:r>
      <w:r w:rsidR="004F7C01">
        <w:t xml:space="preserve">the </w:t>
      </w:r>
      <w:r w:rsidR="00A85527">
        <w:t>logic</w:t>
      </w:r>
      <w:r w:rsidR="004F7C01">
        <w:t xml:space="preserve"> entities to the physical entities and the </w:t>
      </w:r>
      <w:r w:rsidR="006774A9">
        <w:t>required</w:t>
      </w:r>
      <w:r w:rsidR="004F7C01">
        <w:t xml:space="preserve"> signaling</w:t>
      </w:r>
      <w:r w:rsidR="006774A9">
        <w:t>s</w:t>
      </w:r>
      <w:r w:rsidR="004F7C01">
        <w:t xml:space="preserve"> </w:t>
      </w:r>
      <w:r w:rsidR="00316FD1">
        <w:t>for different schemes</w:t>
      </w:r>
      <w:r w:rsidR="007B6EA9">
        <w:t xml:space="preserve">. </w:t>
      </w:r>
    </w:p>
    <w:p w14:paraId="1ACB4B59" w14:textId="67E336D5" w:rsidR="00FF24F4" w:rsidRPr="000C27E9" w:rsidRDefault="00112CEA" w:rsidP="00112CEA">
      <w:pPr>
        <w:pStyle w:val="proposal"/>
        <w:spacing w:before="120" w:after="120"/>
        <w:ind w:left="1134" w:hanging="1134"/>
      </w:pPr>
      <w:r>
        <w:t>Under the general model monitoring framework, the further analysis of specific specification impact on model monitoring should be case-by-case</w:t>
      </w:r>
      <w:r w:rsidR="00BC31BC">
        <w:t xml:space="preserve">, </w:t>
      </w:r>
      <w:r w:rsidR="004F7C01">
        <w:t xml:space="preserve">including the mapping between the </w:t>
      </w:r>
      <w:r w:rsidR="00A85527">
        <w:t>logic</w:t>
      </w:r>
      <w:r w:rsidR="004F7C01">
        <w:t xml:space="preserve"> entities to the physical entities and the specific signaling</w:t>
      </w:r>
      <w:r w:rsidR="00BC31BC">
        <w:t>.</w:t>
      </w:r>
    </w:p>
    <w:p w14:paraId="3BD7B859" w14:textId="2EB92F04" w:rsidR="0085313D" w:rsidRDefault="0085313D" w:rsidP="0085313D">
      <w:pPr>
        <w:pStyle w:val="4"/>
        <w:rPr>
          <w:rFonts w:eastAsiaTheme="minorEastAsia"/>
          <w:sz w:val="20"/>
          <w:szCs w:val="20"/>
        </w:rPr>
      </w:pPr>
      <w:r>
        <w:rPr>
          <w:rFonts w:eastAsiaTheme="minorEastAsia" w:hint="eastAsia"/>
          <w:sz w:val="20"/>
          <w:szCs w:val="20"/>
        </w:rPr>
        <w:t>Input-based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14D75F6" w14:textId="05108493" w:rsidR="0085313D" w:rsidRPr="0085313D" w:rsidRDefault="0085313D" w:rsidP="000C07AB">
      <w:r>
        <w:rPr>
          <w:rFonts w:hint="eastAsia"/>
        </w:rPr>
        <w:t>According</w:t>
      </w:r>
      <w:r>
        <w:t xml:space="preserve"> </w:t>
      </w:r>
      <w:r>
        <w:rPr>
          <w:rFonts w:hint="eastAsia"/>
        </w:rPr>
        <w:t>to</w:t>
      </w:r>
      <w:r>
        <w:t xml:space="preserve"> </w:t>
      </w:r>
      <w:r>
        <w:rPr>
          <w:rFonts w:hint="eastAsia"/>
        </w:rPr>
        <w:t>the</w:t>
      </w:r>
      <w:r>
        <w:t xml:space="preserve"> </w:t>
      </w:r>
      <w:r>
        <w:rPr>
          <w:rFonts w:hint="eastAsia"/>
        </w:rPr>
        <w:t>analysis</w:t>
      </w:r>
      <w:r>
        <w:t xml:space="preserve"> </w:t>
      </w:r>
      <w:r>
        <w:rPr>
          <w:rFonts w:hint="eastAsia"/>
        </w:rPr>
        <w:t>in</w:t>
      </w:r>
      <w:r>
        <w:t xml:space="preserve"> </w:t>
      </w:r>
      <w:r>
        <w:rPr>
          <w:rFonts w:hint="eastAsia"/>
        </w:rPr>
        <w:t>section</w:t>
      </w:r>
      <w:r>
        <w:t xml:space="preserve"> 2.5.1</w:t>
      </w:r>
      <w:r>
        <w:rPr>
          <w:rFonts w:hint="eastAsia"/>
        </w:rPr>
        <w:t>,</w:t>
      </w:r>
      <w:r>
        <w:t xml:space="preserve"> the model monitoring can base on the covariate (input) shift. Following the idea, we provide the three solutions in sub agenda.</w:t>
      </w:r>
    </w:p>
    <w:p w14:paraId="30AB0089" w14:textId="1F3CB30E" w:rsidR="00B819B1" w:rsidRPr="000C07AB" w:rsidRDefault="000E4059" w:rsidP="000C07AB">
      <w:pPr>
        <w:pStyle w:val="5"/>
        <w:spacing w:after="120" w:line="377" w:lineRule="auto"/>
        <w:rPr>
          <w:sz w:val="20"/>
          <w:szCs w:val="20"/>
        </w:rPr>
      </w:pPr>
      <w:r w:rsidRPr="000C07AB">
        <w:rPr>
          <w:sz w:val="20"/>
          <w:szCs w:val="20"/>
        </w:rPr>
        <w:t>The shift</w:t>
      </w:r>
      <w:r w:rsidR="009E265C" w:rsidRPr="000C07AB">
        <w:rPr>
          <w:sz w:val="20"/>
          <w:szCs w:val="20"/>
        </w:rPr>
        <w:t xml:space="preserve"> detection</w:t>
      </w:r>
      <w:r w:rsidRPr="000C07AB">
        <w:rPr>
          <w:sz w:val="20"/>
          <w:szCs w:val="20"/>
        </w:rPr>
        <w:t xml:space="preserve"> of </w:t>
      </w:r>
      <w:r w:rsidR="0085313D">
        <w:rPr>
          <w:rFonts w:hint="eastAsia"/>
          <w:sz w:val="20"/>
          <w:szCs w:val="20"/>
        </w:rPr>
        <w:t>input</w:t>
      </w:r>
    </w:p>
    <w:p w14:paraId="65DBECE9" w14:textId="387CFDA5" w:rsidR="00426A71" w:rsidRDefault="00786EF6" w:rsidP="00FF24F4">
      <w:r>
        <w:t>T</w:t>
      </w:r>
      <w:r w:rsidR="008F0C5A">
        <w:t>he dominant features, such as first-path delay, RSRP, SINR and delay spread, are relatively easy to measure or estimate from the known RS or CIR. It is expected that the change of these dominant features can affect CIR</w:t>
      </w:r>
      <w:r w:rsidR="00BD20F3">
        <w:t xml:space="preserve"> </w:t>
      </w:r>
      <w:r w:rsidR="00BD20F3">
        <w:rPr>
          <w:rFonts w:hint="eastAsia"/>
        </w:rPr>
        <w:t>es</w:t>
      </w:r>
      <w:r w:rsidR="00BD20F3">
        <w:t>timation by a direct or indirect manner</w:t>
      </w:r>
      <w:r w:rsidR="008F0C5A">
        <w:t xml:space="preserve">, which would further degrade the positioning performance </w:t>
      </w:r>
      <w:r w:rsidR="00C85948">
        <w:t>for AI/ML based positioning</w:t>
      </w:r>
      <w:r w:rsidR="008F0C5A">
        <w:t xml:space="preserve"> when CIR is adopted as model input.</w:t>
      </w:r>
      <w:r w:rsidR="00C85948">
        <w:t xml:space="preserve"> In this sense, detecting the shift of dominant feature distribution c</w:t>
      </w:r>
      <w:r w:rsidR="00421DF8">
        <w:t xml:space="preserve">ould be an important indicator </w:t>
      </w:r>
      <w:r w:rsidR="00E7364D">
        <w:t xml:space="preserve">for model monitoring. </w:t>
      </w:r>
    </w:p>
    <w:p w14:paraId="34C1112B" w14:textId="0796A4AB" w:rsidR="008F0C5A" w:rsidRDefault="00B36E72" w:rsidP="00FF24F4">
      <w:r>
        <w:rPr>
          <w:rFonts w:hint="eastAsia"/>
        </w:rPr>
        <w:t>T</w:t>
      </w:r>
      <w:r>
        <w:t>o detecti</w:t>
      </w:r>
      <w:r w:rsidR="0046134D">
        <w:t>ng</w:t>
      </w:r>
      <w:r>
        <w:t xml:space="preserve"> the shift of dominant feature distribution, there are some issues to resolve firstly:</w:t>
      </w:r>
    </w:p>
    <w:p w14:paraId="3B79E277" w14:textId="0CD7F592" w:rsidR="00401962" w:rsidRDefault="00401962" w:rsidP="00401962">
      <w:pPr>
        <w:pStyle w:val="bullet1"/>
      </w:pPr>
      <w:r w:rsidRPr="0076191E">
        <w:rPr>
          <w:rFonts w:hint="eastAsia"/>
          <w:b/>
        </w:rPr>
        <w:lastRenderedPageBreak/>
        <w:t>W</w:t>
      </w:r>
      <w:r w:rsidRPr="0076191E">
        <w:rPr>
          <w:b/>
        </w:rPr>
        <w:t xml:space="preserve">hat features are useful for </w:t>
      </w:r>
      <w:r w:rsidR="00F71CDB">
        <w:rPr>
          <w:rFonts w:hint="eastAsia"/>
          <w:b/>
        </w:rPr>
        <w:t>m</w:t>
      </w:r>
      <w:r w:rsidR="00F71CDB">
        <w:rPr>
          <w:b/>
        </w:rPr>
        <w:t xml:space="preserve">odel </w:t>
      </w:r>
      <w:r w:rsidRPr="0076191E">
        <w:rPr>
          <w:b/>
        </w:rPr>
        <w:t xml:space="preserve">monitoring? </w:t>
      </w:r>
      <w:r w:rsidR="00860876">
        <w:t>It is necessary to identify the specific dominant features useful for model monitoring, such as SIN</w:t>
      </w:r>
      <w:r w:rsidR="005D694B">
        <w:t>R. Th</w:t>
      </w:r>
      <w:r w:rsidR="00252CBF">
        <w:t xml:space="preserve">is </w:t>
      </w:r>
      <w:r w:rsidR="00494846">
        <w:t>conclusion</w:t>
      </w:r>
      <w:r w:rsidR="00252CBF">
        <w:t xml:space="preserve"> should be </w:t>
      </w:r>
      <w:r w:rsidR="00494846">
        <w:t>dependent on</w:t>
      </w:r>
      <w:r w:rsidR="00252CBF">
        <w:t xml:space="preserve"> the simulation evaluation.</w:t>
      </w:r>
    </w:p>
    <w:p w14:paraId="25F668F6" w14:textId="078FE90D" w:rsidR="00A36658" w:rsidRDefault="00860876" w:rsidP="00FF24F4">
      <w:pPr>
        <w:pStyle w:val="bullet1"/>
      </w:pPr>
      <w:r w:rsidRPr="0076191E">
        <w:rPr>
          <w:b/>
        </w:rPr>
        <w:t>How to detect the shift of dominant feature distribution?</w:t>
      </w:r>
      <w:r>
        <w:t xml:space="preserve"> </w:t>
      </w:r>
      <w:r w:rsidR="00866B1B">
        <w:t>Firstly</w:t>
      </w:r>
      <w:r>
        <w:t xml:space="preserve">, there should be a reference distribution of the dominant feature for comparison. </w:t>
      </w:r>
      <w:r w:rsidR="004F7C01">
        <w:t>The reference distribution as a kind of the reference information</w:t>
      </w:r>
      <w:r>
        <w:t xml:space="preserve"> </w:t>
      </w:r>
      <w:r w:rsidR="004F7C01">
        <w:t xml:space="preserve">is </w:t>
      </w:r>
      <w:r>
        <w:t xml:space="preserve">extracted from </w:t>
      </w:r>
      <w:r w:rsidR="00EA7695">
        <w:t xml:space="preserve">the </w:t>
      </w:r>
      <w:r w:rsidR="004F7C01">
        <w:t xml:space="preserve">source </w:t>
      </w:r>
      <w:r>
        <w:t>training dataset for model training,</w:t>
      </w:r>
      <w:r w:rsidR="00FD3886">
        <w:t xml:space="preserve"> which</w:t>
      </w:r>
      <w:r>
        <w:t xml:space="preserve"> indicat</w:t>
      </w:r>
      <w:r w:rsidR="00FD3886">
        <w:t>es</w:t>
      </w:r>
      <w:r>
        <w:t xml:space="preserve"> that the AI/ML model works well </w:t>
      </w:r>
      <w:r w:rsidR="00056B66">
        <w:t xml:space="preserve">if the model input </w:t>
      </w:r>
      <w:r w:rsidR="00486307">
        <w:t>obeys</w:t>
      </w:r>
      <w:r>
        <w:t xml:space="preserve"> this reference distribution. When the distribution of test dataset severely deviates from the reference</w:t>
      </w:r>
      <w:r w:rsidR="004A4F94">
        <w:t xml:space="preserve"> distribution</w:t>
      </w:r>
      <w:r>
        <w:t>, it means that the AI/ML model may suffer from degraded performance.</w:t>
      </w:r>
    </w:p>
    <w:p w14:paraId="2822B428" w14:textId="1A87F96D" w:rsidR="00A349D9" w:rsidRDefault="00A349D9" w:rsidP="00FF24F4">
      <w:pPr>
        <w:pStyle w:val="bullet1"/>
      </w:pPr>
      <w:r w:rsidRPr="0076191E">
        <w:rPr>
          <w:b/>
        </w:rPr>
        <w:t xml:space="preserve">What metric </w:t>
      </w:r>
      <w:r w:rsidR="007907BF" w:rsidRPr="0076191E">
        <w:rPr>
          <w:b/>
        </w:rPr>
        <w:t>is</w:t>
      </w:r>
      <w:r w:rsidRPr="0076191E">
        <w:rPr>
          <w:b/>
        </w:rPr>
        <w:t xml:space="preserve"> adopted to calculate the difference between two distributions</w:t>
      </w:r>
      <w:r w:rsidR="00C25D96" w:rsidRPr="0076191E">
        <w:rPr>
          <w:b/>
        </w:rPr>
        <w:t>?</w:t>
      </w:r>
      <w:r w:rsidR="00C25D96">
        <w:t xml:space="preserve"> </w:t>
      </w:r>
      <w:r w:rsidR="00723D81">
        <w:t>Mathematically, there are already many metrics that can describe the difference between two distributions, such as max vertical distance</w:t>
      </w:r>
      <w:r w:rsidR="00204A7F">
        <w:t xml:space="preserve"> of CDF curve</w:t>
      </w:r>
      <w:r w:rsidR="00723D81">
        <w:t>, cross entropy and K</w:t>
      </w:r>
      <w:r w:rsidR="004F7C01">
        <w:t>L</w:t>
      </w:r>
      <w:r w:rsidR="00723D81">
        <w:t xml:space="preserve"> divergence, which can be reused directly</w:t>
      </w:r>
      <w:r w:rsidR="00E32016">
        <w:t xml:space="preserve"> here</w:t>
      </w:r>
      <w:r w:rsidR="00723D81">
        <w:t>.</w:t>
      </w:r>
    </w:p>
    <w:p w14:paraId="2C93FCB0" w14:textId="5D96CC13" w:rsidR="00A36658" w:rsidRDefault="0095097B" w:rsidP="00FF24F4">
      <w:r>
        <w:rPr>
          <w:rFonts w:hint="eastAsia"/>
        </w:rPr>
        <w:t>W</w:t>
      </w:r>
      <w:r>
        <w:t>hen it comes to</w:t>
      </w:r>
      <w:r w:rsidR="0028063C">
        <w:t xml:space="preserve"> the</w:t>
      </w:r>
      <w:r>
        <w:t xml:space="preserve"> specification impact, we have the following proposals.</w:t>
      </w:r>
    </w:p>
    <w:p w14:paraId="7356C4CB" w14:textId="3033549F" w:rsidR="0095097B" w:rsidRDefault="00D94F70" w:rsidP="00D94F70">
      <w:pPr>
        <w:pStyle w:val="bullet1"/>
      </w:pPr>
      <w:r>
        <w:t xml:space="preserve">When the model training entity and </w:t>
      </w:r>
      <w:r w:rsidR="005A4ADA">
        <w:t>the entity of metric calculation for model monitoring</w:t>
      </w:r>
      <w:r>
        <w:t xml:space="preserve"> are not at the same side, the reference distribution should be delivered from the model training entity to </w:t>
      </w:r>
      <w:r w:rsidR="005A4ADA">
        <w:t>the entity of metric calculation for model monitoring</w:t>
      </w:r>
      <w:r>
        <w:t>.</w:t>
      </w:r>
      <w:r w:rsidR="00A53724">
        <w:t xml:space="preserve"> Delivering samples of dominant feature is also optional with higher overhead, and </w:t>
      </w:r>
      <w:r w:rsidR="005A4ADA">
        <w:t xml:space="preserve">the entity of metric calculation </w:t>
      </w:r>
      <w:r w:rsidR="00A53724">
        <w:t xml:space="preserve">can derive the distribution from these samples by some </w:t>
      </w:r>
      <w:r w:rsidR="006F4AD3">
        <w:t xml:space="preserve">conventional </w:t>
      </w:r>
      <w:r w:rsidR="00A53724">
        <w:t>fitting methods, such as GMM.</w:t>
      </w:r>
    </w:p>
    <w:p w14:paraId="65AB47BD" w14:textId="36553B82" w:rsidR="00D94F70" w:rsidRDefault="00D94F70" w:rsidP="00D94F70">
      <w:pPr>
        <w:pStyle w:val="bullet1"/>
      </w:pPr>
      <w:r>
        <w:rPr>
          <w:rFonts w:hint="eastAsia"/>
        </w:rPr>
        <w:t>W</w:t>
      </w:r>
      <w:r>
        <w:t>hen the entity</w:t>
      </w:r>
      <w:r w:rsidR="005A4ADA">
        <w:t xml:space="preserve"> of data collection for model monitoring</w:t>
      </w:r>
      <w:r>
        <w:t xml:space="preserve"> (measuring the dominant features) and the </w:t>
      </w:r>
      <w:r w:rsidR="005A4ADA">
        <w:t xml:space="preserve">entity of metric calculation for </w:t>
      </w:r>
      <w:r>
        <w:t xml:space="preserve">model monitoring are not at the same side, </w:t>
      </w:r>
      <w:r w:rsidR="00185CE2">
        <w:t>the measured samples should be delivered from</w:t>
      </w:r>
      <w:r w:rsidR="005A4ADA">
        <w:t xml:space="preserve"> the entity of data collection</w:t>
      </w:r>
      <w:r w:rsidR="00185CE2">
        <w:t xml:space="preserve"> to</w:t>
      </w:r>
      <w:r w:rsidR="005A4ADA" w:rsidRPr="005A4ADA">
        <w:t xml:space="preserve"> </w:t>
      </w:r>
      <w:r w:rsidR="005A4ADA">
        <w:t>the entity of metric calculation</w:t>
      </w:r>
      <w:r w:rsidR="00185CE2">
        <w:t xml:space="preserve">. Similarly, </w:t>
      </w:r>
      <w:r w:rsidR="004958AC">
        <w:t xml:space="preserve">delivering </w:t>
      </w:r>
      <w:r w:rsidR="00185CE2">
        <w:t xml:space="preserve">the distribution derived from </w:t>
      </w:r>
      <w:r w:rsidR="005A4ADA">
        <w:t xml:space="preserve">the </w:t>
      </w:r>
      <w:r w:rsidR="00185CE2">
        <w:t>measured samples is also optional.</w:t>
      </w:r>
    </w:p>
    <w:p w14:paraId="5C81BFBA" w14:textId="135BE397" w:rsidR="00185CE2" w:rsidRDefault="00E6044F" w:rsidP="00D94F70">
      <w:pPr>
        <w:pStyle w:val="bullet1"/>
      </w:pPr>
      <w:r>
        <w:t xml:space="preserve">The </w:t>
      </w:r>
      <w:r w:rsidR="0082735D">
        <w:t>type of adopted</w:t>
      </w:r>
      <w:r>
        <w:t xml:space="preserve"> dominant feature for model monitoring should be </w:t>
      </w:r>
      <w:r w:rsidR="0082735D">
        <w:t xml:space="preserve">indicated </w:t>
      </w:r>
      <w:r w:rsidR="00C67079">
        <w:t>to</w:t>
      </w:r>
      <w:r w:rsidR="000E3FBC">
        <w:t xml:space="preserve"> </w:t>
      </w:r>
      <w:r w:rsidR="002A7217">
        <w:t xml:space="preserve">the entity of data collection </w:t>
      </w:r>
      <w:r w:rsidR="00A76684">
        <w:t>in advance</w:t>
      </w:r>
      <w:r w:rsidR="0082735D">
        <w:t xml:space="preserve">. </w:t>
      </w:r>
    </w:p>
    <w:p w14:paraId="0F773869" w14:textId="3BEF8922" w:rsidR="009C793F" w:rsidRDefault="00173B0F" w:rsidP="00FF24F4">
      <w:pPr>
        <w:pStyle w:val="bullet1"/>
      </w:pPr>
      <w:r>
        <w:rPr>
          <w:rFonts w:hint="eastAsia"/>
        </w:rPr>
        <w:t>T</w:t>
      </w:r>
      <w:r>
        <w:t xml:space="preserve">he metric used </w:t>
      </w:r>
      <w:bookmarkStart w:id="22" w:name="OLE_LINK9"/>
      <w:r>
        <w:t>for calculating the difference</w:t>
      </w:r>
      <w:bookmarkEnd w:id="22"/>
      <w:r>
        <w:t xml:space="preserve"> between two distributions should be </w:t>
      </w:r>
      <w:r w:rsidR="00932451">
        <w:t>indicated</w:t>
      </w:r>
      <w:r w:rsidR="00C8149E" w:rsidRPr="00C8149E">
        <w:t xml:space="preserve"> </w:t>
      </w:r>
      <w:r w:rsidR="00C8149E">
        <w:t xml:space="preserve">to </w:t>
      </w:r>
      <w:r w:rsidR="000E7F3F">
        <w:t xml:space="preserve">the </w:t>
      </w:r>
      <w:r w:rsidR="00AA7909">
        <w:t xml:space="preserve">entity of metric calculation for </w:t>
      </w:r>
      <w:r w:rsidR="000E7F3F">
        <w:t xml:space="preserve">model monitoring to </w:t>
      </w:r>
      <w:r w:rsidR="00C8149E">
        <w:t xml:space="preserve">align the understanding between </w:t>
      </w:r>
      <w:r w:rsidR="00AA7909">
        <w:t>the entity of metric calculation</w:t>
      </w:r>
      <w:r w:rsidR="00C8149E">
        <w:t xml:space="preserve"> and</w:t>
      </w:r>
      <w:r w:rsidR="00AA7909" w:rsidRPr="00AA7909">
        <w:t xml:space="preserve"> </w:t>
      </w:r>
      <w:r w:rsidR="00AA7909">
        <w:t>the entity of monitoring  decision</w:t>
      </w:r>
      <w:r w:rsidR="00C8149E">
        <w:t xml:space="preserve">. </w:t>
      </w:r>
    </w:p>
    <w:p w14:paraId="7E91B1F4" w14:textId="392ED012" w:rsidR="003262D8" w:rsidRDefault="003262D8" w:rsidP="00FF24F4">
      <w:pPr>
        <w:pStyle w:val="bullet1"/>
      </w:pPr>
      <w:r>
        <w:rPr>
          <w:rFonts w:hint="eastAsia"/>
        </w:rPr>
        <w:t>Th</w:t>
      </w:r>
      <w:r>
        <w:t xml:space="preserve">e model monitoring result should be delivered from the </w:t>
      </w:r>
      <w:r w:rsidR="00710D4D">
        <w:t>entity of monitoring decision to the entity of model inference.</w:t>
      </w:r>
    </w:p>
    <w:p w14:paraId="57137A07" w14:textId="45CA72D8" w:rsidR="005343F6" w:rsidRDefault="00784003" w:rsidP="009C793F">
      <w:pPr>
        <w:pStyle w:val="bullet1"/>
        <w:numPr>
          <w:ilvl w:val="0"/>
          <w:numId w:val="0"/>
        </w:numPr>
      </w:pPr>
      <w:r>
        <w:t>Adopting Case1 a</w:t>
      </w:r>
      <w:r w:rsidR="003A466E">
        <w:t>s an example</w:t>
      </w:r>
      <w:r>
        <w:t xml:space="preserve">, </w:t>
      </w:r>
      <w:r w:rsidR="00222139">
        <w:t>some</w:t>
      </w:r>
      <w:r>
        <w:t xml:space="preserve"> possible mapping</w:t>
      </w:r>
      <w:r w:rsidR="00222139">
        <w:t>s</w:t>
      </w:r>
      <w:r>
        <w:t xml:space="preserve"> between the </w:t>
      </w:r>
      <w:r w:rsidR="0014732C">
        <w:t>logic</w:t>
      </w:r>
      <w:r>
        <w:t xml:space="preserve"> entities to the physical entities </w:t>
      </w:r>
      <w:r w:rsidR="001C2187">
        <w:t>are</w:t>
      </w:r>
      <w:r>
        <w:t xml:space="preserve"> listed as</w:t>
      </w:r>
      <w:r w:rsidR="00222139">
        <w:t xml:space="preserve"> </w:t>
      </w:r>
      <w:r w:rsidR="00222139">
        <w:fldChar w:fldCharType="begin"/>
      </w:r>
      <w:r w:rsidR="00222139">
        <w:instrText xml:space="preserve"> REF _Ref131084430 \r \h </w:instrText>
      </w:r>
      <w:r w:rsidR="00222139">
        <w:fldChar w:fldCharType="separate"/>
      </w:r>
      <w:r w:rsidR="00290D82">
        <w:t>Table 2</w:t>
      </w:r>
      <w:r w:rsidR="00222139">
        <w:fldChar w:fldCharType="end"/>
      </w:r>
      <w:r w:rsidR="00222139">
        <w:t>, and other options are not pre-excluded</w:t>
      </w:r>
      <w:r>
        <w:t>:</w:t>
      </w:r>
    </w:p>
    <w:p w14:paraId="34297CAB" w14:textId="475D46C5" w:rsidR="00222139" w:rsidRDefault="00222139" w:rsidP="00222139">
      <w:pPr>
        <w:pStyle w:val="table"/>
      </w:pPr>
      <w:bookmarkStart w:id="23" w:name="_Ref131084430"/>
      <w:r>
        <w:t xml:space="preserve">Mapping between the </w:t>
      </w:r>
      <w:r w:rsidR="00492BBF">
        <w:t>logic</w:t>
      </w:r>
      <w:r>
        <w:t xml:space="preserve"> entities to the physical entities</w:t>
      </w:r>
      <w:bookmarkEnd w:id="23"/>
    </w:p>
    <w:tbl>
      <w:tblPr>
        <w:tblStyle w:val="aa"/>
        <w:tblW w:w="0" w:type="auto"/>
        <w:tblLook w:val="04A0" w:firstRow="1" w:lastRow="0" w:firstColumn="1" w:lastColumn="0" w:noHBand="0" w:noVBand="1"/>
      </w:tblPr>
      <w:tblGrid>
        <w:gridCol w:w="1301"/>
        <w:gridCol w:w="1500"/>
        <w:gridCol w:w="1539"/>
        <w:gridCol w:w="1553"/>
        <w:gridCol w:w="1582"/>
        <w:gridCol w:w="1585"/>
      </w:tblGrid>
      <w:tr w:rsidR="00784003" w14:paraId="54C9BC3D" w14:textId="77777777" w:rsidTr="00784003">
        <w:tc>
          <w:tcPr>
            <w:tcW w:w="1301" w:type="dxa"/>
            <w:vMerge w:val="restart"/>
          </w:tcPr>
          <w:p w14:paraId="05A05F6F" w14:textId="0EF3E4DA" w:rsidR="00784003" w:rsidRDefault="00784003" w:rsidP="009C793F">
            <w:pPr>
              <w:pStyle w:val="bullet1"/>
              <w:numPr>
                <w:ilvl w:val="0"/>
                <w:numId w:val="0"/>
              </w:numPr>
            </w:pPr>
            <w:r>
              <w:rPr>
                <w:rFonts w:hint="eastAsia"/>
              </w:rPr>
              <w:t>I</w:t>
            </w:r>
            <w:r>
              <w:t>tems</w:t>
            </w:r>
          </w:p>
        </w:tc>
        <w:tc>
          <w:tcPr>
            <w:tcW w:w="1500" w:type="dxa"/>
            <w:vMerge w:val="restart"/>
          </w:tcPr>
          <w:p w14:paraId="7C92BC15" w14:textId="55DFCBF5" w:rsidR="00784003" w:rsidRDefault="00784003" w:rsidP="009C793F">
            <w:pPr>
              <w:pStyle w:val="bullet1"/>
              <w:numPr>
                <w:ilvl w:val="0"/>
                <w:numId w:val="0"/>
              </w:numPr>
            </w:pPr>
            <w:r>
              <w:rPr>
                <w:rFonts w:hint="eastAsia"/>
              </w:rPr>
              <w:t>T</w:t>
            </w:r>
            <w:r>
              <w:t>he entity of model training</w:t>
            </w:r>
          </w:p>
        </w:tc>
        <w:tc>
          <w:tcPr>
            <w:tcW w:w="1539" w:type="dxa"/>
            <w:vMerge w:val="restart"/>
          </w:tcPr>
          <w:p w14:paraId="24467AE6" w14:textId="20AD3E32" w:rsidR="00784003" w:rsidRDefault="00784003" w:rsidP="009C793F">
            <w:pPr>
              <w:pStyle w:val="bullet1"/>
              <w:numPr>
                <w:ilvl w:val="0"/>
                <w:numId w:val="0"/>
              </w:numPr>
            </w:pPr>
            <w:r>
              <w:rPr>
                <w:rFonts w:hint="eastAsia"/>
              </w:rPr>
              <w:t>T</w:t>
            </w:r>
            <w:r>
              <w:t>he entity of model inference</w:t>
            </w:r>
          </w:p>
        </w:tc>
        <w:tc>
          <w:tcPr>
            <w:tcW w:w="4720" w:type="dxa"/>
            <w:gridSpan w:val="3"/>
          </w:tcPr>
          <w:p w14:paraId="721CC54B" w14:textId="5E0061F8" w:rsidR="00784003" w:rsidRDefault="00784003" w:rsidP="00784003">
            <w:pPr>
              <w:pStyle w:val="bullet1"/>
              <w:numPr>
                <w:ilvl w:val="0"/>
                <w:numId w:val="0"/>
              </w:numPr>
              <w:jc w:val="center"/>
            </w:pPr>
            <w:r>
              <w:rPr>
                <w:rFonts w:hint="eastAsia"/>
              </w:rPr>
              <w:t>T</w:t>
            </w:r>
            <w:r>
              <w:t>he entity of model monitoring</w:t>
            </w:r>
          </w:p>
        </w:tc>
      </w:tr>
      <w:tr w:rsidR="00784003" w14:paraId="6A98A5D5" w14:textId="77777777" w:rsidTr="00784003">
        <w:tc>
          <w:tcPr>
            <w:tcW w:w="1301" w:type="dxa"/>
            <w:vMerge/>
          </w:tcPr>
          <w:p w14:paraId="7F03BEB9" w14:textId="77777777" w:rsidR="00784003" w:rsidRDefault="00784003" w:rsidP="009C793F">
            <w:pPr>
              <w:pStyle w:val="bullet1"/>
              <w:numPr>
                <w:ilvl w:val="0"/>
                <w:numId w:val="0"/>
              </w:numPr>
            </w:pPr>
          </w:p>
        </w:tc>
        <w:tc>
          <w:tcPr>
            <w:tcW w:w="1500" w:type="dxa"/>
            <w:vMerge/>
          </w:tcPr>
          <w:p w14:paraId="5A4762E0" w14:textId="7479C83D" w:rsidR="00784003" w:rsidRDefault="00784003" w:rsidP="009C793F">
            <w:pPr>
              <w:pStyle w:val="bullet1"/>
              <w:numPr>
                <w:ilvl w:val="0"/>
                <w:numId w:val="0"/>
              </w:numPr>
            </w:pPr>
          </w:p>
        </w:tc>
        <w:tc>
          <w:tcPr>
            <w:tcW w:w="1539" w:type="dxa"/>
            <w:vMerge/>
          </w:tcPr>
          <w:p w14:paraId="7FA908BB" w14:textId="77777777" w:rsidR="00784003" w:rsidRDefault="00784003" w:rsidP="009C793F">
            <w:pPr>
              <w:pStyle w:val="bullet1"/>
              <w:numPr>
                <w:ilvl w:val="0"/>
                <w:numId w:val="0"/>
              </w:numPr>
            </w:pPr>
          </w:p>
        </w:tc>
        <w:tc>
          <w:tcPr>
            <w:tcW w:w="1553" w:type="dxa"/>
          </w:tcPr>
          <w:p w14:paraId="12C0FA94" w14:textId="7586C349" w:rsidR="00784003" w:rsidRDefault="00784003" w:rsidP="009C793F">
            <w:pPr>
              <w:pStyle w:val="bullet1"/>
              <w:numPr>
                <w:ilvl w:val="0"/>
                <w:numId w:val="0"/>
              </w:numPr>
            </w:pPr>
            <w:r>
              <w:rPr>
                <w:rFonts w:hint="eastAsia"/>
              </w:rPr>
              <w:t>T</w:t>
            </w:r>
            <w:r>
              <w:t>he entity of data collection</w:t>
            </w:r>
          </w:p>
        </w:tc>
        <w:tc>
          <w:tcPr>
            <w:tcW w:w="1582" w:type="dxa"/>
          </w:tcPr>
          <w:p w14:paraId="1059B0FF" w14:textId="35F8EE74" w:rsidR="00784003" w:rsidRDefault="00784003" w:rsidP="009C793F">
            <w:pPr>
              <w:pStyle w:val="bullet1"/>
              <w:numPr>
                <w:ilvl w:val="0"/>
                <w:numId w:val="0"/>
              </w:numPr>
            </w:pPr>
            <w:r>
              <w:rPr>
                <w:rFonts w:hint="eastAsia"/>
              </w:rPr>
              <w:t>T</w:t>
            </w:r>
            <w:r>
              <w:t>he entity of metric calculation</w:t>
            </w:r>
          </w:p>
        </w:tc>
        <w:tc>
          <w:tcPr>
            <w:tcW w:w="1585" w:type="dxa"/>
          </w:tcPr>
          <w:p w14:paraId="5BE7E713" w14:textId="50BB9424" w:rsidR="00784003" w:rsidRDefault="00784003" w:rsidP="009C793F">
            <w:pPr>
              <w:pStyle w:val="bullet1"/>
              <w:numPr>
                <w:ilvl w:val="0"/>
                <w:numId w:val="0"/>
              </w:numPr>
            </w:pPr>
            <w:r>
              <w:rPr>
                <w:rFonts w:hint="eastAsia"/>
              </w:rPr>
              <w:t>T</w:t>
            </w:r>
            <w:r>
              <w:t>he entity of monitoring decision</w:t>
            </w:r>
          </w:p>
        </w:tc>
      </w:tr>
      <w:tr w:rsidR="00784003" w14:paraId="60A830AF" w14:textId="77777777" w:rsidTr="00784003">
        <w:tc>
          <w:tcPr>
            <w:tcW w:w="1301" w:type="dxa"/>
          </w:tcPr>
          <w:p w14:paraId="420742BD" w14:textId="72049157" w:rsidR="00784003" w:rsidRDefault="00222139" w:rsidP="009C793F">
            <w:pPr>
              <w:pStyle w:val="bullet1"/>
              <w:numPr>
                <w:ilvl w:val="0"/>
                <w:numId w:val="0"/>
              </w:numPr>
            </w:pPr>
            <w:r>
              <w:t xml:space="preserve">Option </w:t>
            </w:r>
            <w:r w:rsidR="00784003">
              <w:t>1</w:t>
            </w:r>
          </w:p>
        </w:tc>
        <w:tc>
          <w:tcPr>
            <w:tcW w:w="1500" w:type="dxa"/>
          </w:tcPr>
          <w:p w14:paraId="7D1EC5BA" w14:textId="4DB8B512" w:rsidR="00784003" w:rsidRDefault="00784003" w:rsidP="009C793F">
            <w:pPr>
              <w:pStyle w:val="bullet1"/>
              <w:numPr>
                <w:ilvl w:val="0"/>
                <w:numId w:val="0"/>
              </w:numPr>
            </w:pPr>
            <w:r>
              <w:rPr>
                <w:rFonts w:hint="eastAsia"/>
              </w:rPr>
              <w:t>N</w:t>
            </w:r>
            <w:r>
              <w:t>W</w:t>
            </w:r>
          </w:p>
        </w:tc>
        <w:tc>
          <w:tcPr>
            <w:tcW w:w="1539" w:type="dxa"/>
          </w:tcPr>
          <w:p w14:paraId="2094593F" w14:textId="68FFF44F" w:rsidR="00784003" w:rsidRDefault="00784003" w:rsidP="009C793F">
            <w:pPr>
              <w:pStyle w:val="bullet1"/>
              <w:numPr>
                <w:ilvl w:val="0"/>
                <w:numId w:val="0"/>
              </w:numPr>
            </w:pPr>
            <w:r>
              <w:rPr>
                <w:rFonts w:hint="eastAsia"/>
              </w:rPr>
              <w:t>U</w:t>
            </w:r>
            <w:r>
              <w:t>E</w:t>
            </w:r>
          </w:p>
        </w:tc>
        <w:tc>
          <w:tcPr>
            <w:tcW w:w="1553" w:type="dxa"/>
          </w:tcPr>
          <w:p w14:paraId="76309648" w14:textId="39543E74" w:rsidR="00784003" w:rsidRDefault="00784003" w:rsidP="009C793F">
            <w:pPr>
              <w:pStyle w:val="bullet1"/>
              <w:numPr>
                <w:ilvl w:val="0"/>
                <w:numId w:val="0"/>
              </w:numPr>
            </w:pPr>
            <w:r>
              <w:rPr>
                <w:rFonts w:hint="eastAsia"/>
              </w:rPr>
              <w:t>U</w:t>
            </w:r>
            <w:r>
              <w:t>E</w:t>
            </w:r>
          </w:p>
        </w:tc>
        <w:tc>
          <w:tcPr>
            <w:tcW w:w="1582" w:type="dxa"/>
          </w:tcPr>
          <w:p w14:paraId="4102448A" w14:textId="70FE962E" w:rsidR="00784003" w:rsidRDefault="00784003" w:rsidP="009C793F">
            <w:pPr>
              <w:pStyle w:val="bullet1"/>
              <w:numPr>
                <w:ilvl w:val="0"/>
                <w:numId w:val="0"/>
              </w:numPr>
            </w:pPr>
            <w:r>
              <w:rPr>
                <w:rFonts w:hint="eastAsia"/>
              </w:rPr>
              <w:t>U</w:t>
            </w:r>
            <w:r>
              <w:t>E</w:t>
            </w:r>
          </w:p>
        </w:tc>
        <w:tc>
          <w:tcPr>
            <w:tcW w:w="1585" w:type="dxa"/>
          </w:tcPr>
          <w:p w14:paraId="0F0C29B1" w14:textId="7270BC78" w:rsidR="00784003" w:rsidRDefault="00784003" w:rsidP="009C793F">
            <w:pPr>
              <w:pStyle w:val="bullet1"/>
              <w:numPr>
                <w:ilvl w:val="0"/>
                <w:numId w:val="0"/>
              </w:numPr>
            </w:pPr>
            <w:r>
              <w:rPr>
                <w:rFonts w:hint="eastAsia"/>
              </w:rPr>
              <w:t>U</w:t>
            </w:r>
            <w:r>
              <w:t>E</w:t>
            </w:r>
          </w:p>
        </w:tc>
      </w:tr>
      <w:tr w:rsidR="00784003" w14:paraId="634E14F4" w14:textId="77777777" w:rsidTr="00784003">
        <w:tc>
          <w:tcPr>
            <w:tcW w:w="1301" w:type="dxa"/>
          </w:tcPr>
          <w:p w14:paraId="17ED00CE" w14:textId="56D3B1CE" w:rsidR="00784003" w:rsidRDefault="00222139" w:rsidP="00784003">
            <w:pPr>
              <w:pStyle w:val="bullet1"/>
              <w:numPr>
                <w:ilvl w:val="0"/>
                <w:numId w:val="0"/>
              </w:numPr>
            </w:pPr>
            <w:r>
              <w:t>Option 2</w:t>
            </w:r>
          </w:p>
        </w:tc>
        <w:tc>
          <w:tcPr>
            <w:tcW w:w="1500" w:type="dxa"/>
          </w:tcPr>
          <w:p w14:paraId="7A448F50" w14:textId="76C0025F" w:rsidR="00784003" w:rsidRDefault="00784003" w:rsidP="00784003">
            <w:pPr>
              <w:pStyle w:val="bullet1"/>
              <w:numPr>
                <w:ilvl w:val="0"/>
                <w:numId w:val="0"/>
              </w:numPr>
            </w:pPr>
            <w:r>
              <w:rPr>
                <w:rFonts w:hint="eastAsia"/>
              </w:rPr>
              <w:t>N</w:t>
            </w:r>
            <w:r>
              <w:t>W</w:t>
            </w:r>
          </w:p>
        </w:tc>
        <w:tc>
          <w:tcPr>
            <w:tcW w:w="1539" w:type="dxa"/>
          </w:tcPr>
          <w:p w14:paraId="333ADDE9" w14:textId="3F27DC57" w:rsidR="00784003" w:rsidRDefault="00784003" w:rsidP="00784003">
            <w:pPr>
              <w:pStyle w:val="bullet1"/>
              <w:numPr>
                <w:ilvl w:val="0"/>
                <w:numId w:val="0"/>
              </w:numPr>
            </w:pPr>
            <w:r>
              <w:rPr>
                <w:rFonts w:hint="eastAsia"/>
              </w:rPr>
              <w:t>U</w:t>
            </w:r>
            <w:r>
              <w:t>E</w:t>
            </w:r>
          </w:p>
        </w:tc>
        <w:tc>
          <w:tcPr>
            <w:tcW w:w="1553" w:type="dxa"/>
          </w:tcPr>
          <w:p w14:paraId="745FF235" w14:textId="7FB8A2A5" w:rsidR="00784003" w:rsidRDefault="00784003" w:rsidP="00784003">
            <w:pPr>
              <w:pStyle w:val="bullet1"/>
              <w:numPr>
                <w:ilvl w:val="0"/>
                <w:numId w:val="0"/>
              </w:numPr>
            </w:pPr>
            <w:r>
              <w:rPr>
                <w:rFonts w:hint="eastAsia"/>
              </w:rPr>
              <w:t>U</w:t>
            </w:r>
            <w:r>
              <w:t>E</w:t>
            </w:r>
          </w:p>
        </w:tc>
        <w:tc>
          <w:tcPr>
            <w:tcW w:w="1582" w:type="dxa"/>
          </w:tcPr>
          <w:p w14:paraId="1FDBCECC" w14:textId="07E9FC49" w:rsidR="00784003" w:rsidRDefault="00222139" w:rsidP="00784003">
            <w:pPr>
              <w:pStyle w:val="bullet1"/>
              <w:numPr>
                <w:ilvl w:val="0"/>
                <w:numId w:val="0"/>
              </w:numPr>
            </w:pPr>
            <w:r>
              <w:rPr>
                <w:rFonts w:hint="eastAsia"/>
              </w:rPr>
              <w:t>U</w:t>
            </w:r>
            <w:r>
              <w:t>E</w:t>
            </w:r>
          </w:p>
        </w:tc>
        <w:tc>
          <w:tcPr>
            <w:tcW w:w="1585" w:type="dxa"/>
          </w:tcPr>
          <w:p w14:paraId="4E991F2E" w14:textId="37426106" w:rsidR="00784003" w:rsidRDefault="00784003" w:rsidP="00784003">
            <w:pPr>
              <w:pStyle w:val="bullet1"/>
              <w:numPr>
                <w:ilvl w:val="0"/>
                <w:numId w:val="0"/>
              </w:numPr>
            </w:pPr>
            <w:r>
              <w:rPr>
                <w:rFonts w:hint="eastAsia"/>
              </w:rPr>
              <w:t>N</w:t>
            </w:r>
            <w:r>
              <w:t>W</w:t>
            </w:r>
          </w:p>
        </w:tc>
      </w:tr>
      <w:tr w:rsidR="00222139" w14:paraId="56972CA3" w14:textId="77777777" w:rsidTr="00784003">
        <w:tc>
          <w:tcPr>
            <w:tcW w:w="1301" w:type="dxa"/>
          </w:tcPr>
          <w:p w14:paraId="72B79B00" w14:textId="51FBBAAD" w:rsidR="00222139" w:rsidRDefault="00222139" w:rsidP="00222139">
            <w:pPr>
              <w:pStyle w:val="bullet1"/>
              <w:numPr>
                <w:ilvl w:val="0"/>
                <w:numId w:val="0"/>
              </w:numPr>
            </w:pPr>
            <w:r>
              <w:t>Option 3</w:t>
            </w:r>
          </w:p>
        </w:tc>
        <w:tc>
          <w:tcPr>
            <w:tcW w:w="1500" w:type="dxa"/>
          </w:tcPr>
          <w:p w14:paraId="08C24E4F" w14:textId="4FBBA445" w:rsidR="00222139" w:rsidRDefault="00222139" w:rsidP="00222139">
            <w:pPr>
              <w:pStyle w:val="bullet1"/>
              <w:numPr>
                <w:ilvl w:val="0"/>
                <w:numId w:val="0"/>
              </w:numPr>
            </w:pPr>
            <w:r>
              <w:rPr>
                <w:rFonts w:hint="eastAsia"/>
              </w:rPr>
              <w:t>N</w:t>
            </w:r>
            <w:r>
              <w:t>W</w:t>
            </w:r>
          </w:p>
        </w:tc>
        <w:tc>
          <w:tcPr>
            <w:tcW w:w="1539" w:type="dxa"/>
          </w:tcPr>
          <w:p w14:paraId="2142D131" w14:textId="6C99CF65" w:rsidR="00222139" w:rsidRDefault="00222139" w:rsidP="00222139">
            <w:pPr>
              <w:pStyle w:val="bullet1"/>
              <w:numPr>
                <w:ilvl w:val="0"/>
                <w:numId w:val="0"/>
              </w:numPr>
            </w:pPr>
            <w:r>
              <w:rPr>
                <w:rFonts w:hint="eastAsia"/>
              </w:rPr>
              <w:t>U</w:t>
            </w:r>
            <w:r>
              <w:t>E</w:t>
            </w:r>
          </w:p>
        </w:tc>
        <w:tc>
          <w:tcPr>
            <w:tcW w:w="1553" w:type="dxa"/>
          </w:tcPr>
          <w:p w14:paraId="1B6009E3" w14:textId="63B637D8" w:rsidR="00222139" w:rsidRDefault="00222139" w:rsidP="00222139">
            <w:pPr>
              <w:pStyle w:val="bullet1"/>
              <w:numPr>
                <w:ilvl w:val="0"/>
                <w:numId w:val="0"/>
              </w:numPr>
            </w:pPr>
            <w:r>
              <w:rPr>
                <w:rFonts w:hint="eastAsia"/>
              </w:rPr>
              <w:t>U</w:t>
            </w:r>
            <w:r>
              <w:t>E</w:t>
            </w:r>
          </w:p>
        </w:tc>
        <w:tc>
          <w:tcPr>
            <w:tcW w:w="1582" w:type="dxa"/>
          </w:tcPr>
          <w:p w14:paraId="4E680F13" w14:textId="00686671" w:rsidR="00222139" w:rsidRDefault="00222139" w:rsidP="00222139">
            <w:pPr>
              <w:pStyle w:val="bullet1"/>
              <w:numPr>
                <w:ilvl w:val="0"/>
                <w:numId w:val="0"/>
              </w:numPr>
            </w:pPr>
            <w:r>
              <w:rPr>
                <w:rFonts w:hint="eastAsia"/>
              </w:rPr>
              <w:t>N</w:t>
            </w:r>
            <w:r>
              <w:t>W</w:t>
            </w:r>
          </w:p>
        </w:tc>
        <w:tc>
          <w:tcPr>
            <w:tcW w:w="1585" w:type="dxa"/>
          </w:tcPr>
          <w:p w14:paraId="09171BEE" w14:textId="0FFCF043" w:rsidR="00222139" w:rsidRDefault="00222139" w:rsidP="00222139">
            <w:pPr>
              <w:pStyle w:val="bullet1"/>
              <w:numPr>
                <w:ilvl w:val="0"/>
                <w:numId w:val="0"/>
              </w:numPr>
            </w:pPr>
            <w:r>
              <w:rPr>
                <w:rFonts w:hint="eastAsia"/>
              </w:rPr>
              <w:t>N</w:t>
            </w:r>
            <w:r>
              <w:t>W</w:t>
            </w:r>
          </w:p>
        </w:tc>
      </w:tr>
    </w:tbl>
    <w:p w14:paraId="47B0F65B" w14:textId="77777777" w:rsidR="005343F6" w:rsidRDefault="005343F6" w:rsidP="009C793F">
      <w:pPr>
        <w:pStyle w:val="bullet1"/>
        <w:numPr>
          <w:ilvl w:val="0"/>
          <w:numId w:val="0"/>
        </w:numPr>
      </w:pPr>
    </w:p>
    <w:p w14:paraId="190AAB8B" w14:textId="02E7ABDF" w:rsidR="00544861" w:rsidRDefault="00222139" w:rsidP="009C793F">
      <w:pPr>
        <w:pStyle w:val="bullet1"/>
        <w:numPr>
          <w:ilvl w:val="0"/>
          <w:numId w:val="0"/>
        </w:numPr>
      </w:pPr>
      <w:r>
        <w:t>For option 1</w:t>
      </w:r>
      <w:r w:rsidR="006E0714">
        <w:t xml:space="preserve"> as shown in </w:t>
      </w:r>
      <w:r w:rsidR="006E0714">
        <w:fldChar w:fldCharType="begin"/>
      </w:r>
      <w:r w:rsidR="006E0714">
        <w:instrText xml:space="preserve"> REF _Ref126921669 \r \h </w:instrText>
      </w:r>
      <w:r w:rsidR="006E0714">
        <w:fldChar w:fldCharType="separate"/>
      </w:r>
      <w:r w:rsidR="00290D82">
        <w:t>Figure 11</w:t>
      </w:r>
      <w:r w:rsidR="006E0714">
        <w:fldChar w:fldCharType="end"/>
      </w:r>
      <w:r w:rsidR="00373260">
        <w:t>,</w:t>
      </w:r>
    </w:p>
    <w:p w14:paraId="78326373" w14:textId="6CECC8B4" w:rsidR="00544861" w:rsidRDefault="00373260" w:rsidP="005D1FFE">
      <w:pPr>
        <w:pStyle w:val="bullet1"/>
      </w:pPr>
      <w:r>
        <w:t xml:space="preserve"> NW side should </w:t>
      </w:r>
      <w:r w:rsidR="003C2647">
        <w:t>indicate related model monitoring configuration</w:t>
      </w:r>
      <w:r w:rsidR="007422D3">
        <w:t xml:space="preserve"> as </w:t>
      </w:r>
      <w:r w:rsidR="006350DE">
        <w:t>assistance information</w:t>
      </w:r>
      <w:r w:rsidR="003C2647">
        <w:t xml:space="preserve"> to UE side firstly, which </w:t>
      </w:r>
      <w:r w:rsidR="00222139">
        <w:t xml:space="preserve">may </w:t>
      </w:r>
      <w:r w:rsidR="003C2647">
        <w:t>consist of model monitoring method</w:t>
      </w:r>
      <w:r w:rsidR="009C5BB4">
        <w:t>(s)</w:t>
      </w:r>
      <w:r w:rsidR="003C2647">
        <w:t>, the type</w:t>
      </w:r>
      <w:r w:rsidR="002203A9">
        <w:t>(s)</w:t>
      </w:r>
      <w:r w:rsidR="003C2647">
        <w:t xml:space="preserve"> of dominant feature</w:t>
      </w:r>
      <w:r w:rsidR="009C5BB4">
        <w:t>(s)</w:t>
      </w:r>
      <w:r w:rsidR="00784003">
        <w:t xml:space="preserve"> for data collection</w:t>
      </w:r>
      <w:r w:rsidR="003C2647">
        <w:t>, the reference distribution</w:t>
      </w:r>
      <w:r w:rsidR="002203A9">
        <w:t>(s)</w:t>
      </w:r>
      <w:r w:rsidR="007B13F9">
        <w:t xml:space="preserve"> of dominant feature(s)</w:t>
      </w:r>
      <w:r w:rsidR="002203A9">
        <w:t xml:space="preserve"> for </w:t>
      </w:r>
      <w:r w:rsidR="00784003">
        <w:t>metric calculation</w:t>
      </w:r>
      <w:r w:rsidR="00BF0738">
        <w:t xml:space="preserve">, </w:t>
      </w:r>
      <w:r w:rsidR="003C2647">
        <w:t xml:space="preserve">the </w:t>
      </w:r>
      <w:r w:rsidR="00222139">
        <w:t>threshold for monitoring decision and other possible information</w:t>
      </w:r>
      <w:r w:rsidR="003C2647">
        <w:t>.</w:t>
      </w:r>
    </w:p>
    <w:p w14:paraId="61EFB4FF" w14:textId="6BDBB953" w:rsidR="00544861" w:rsidRDefault="005D1FFE" w:rsidP="00544861">
      <w:pPr>
        <w:pStyle w:val="bullet1"/>
      </w:pPr>
      <w:r>
        <w:t>UE side performs model monitoring</w:t>
      </w:r>
      <w:r w:rsidR="001C2187">
        <w:t>, including data collection, metric calculation and monitoring decision</w:t>
      </w:r>
      <w:r>
        <w:t xml:space="preserve">. </w:t>
      </w:r>
      <w:r w:rsidR="003C44BB">
        <w:t>After model monitoring</w:t>
      </w:r>
      <w:r w:rsidR="003C2647">
        <w:t xml:space="preserve">, UE side should report the model monitoring result to NW side for further </w:t>
      </w:r>
      <w:r w:rsidR="00E050ED">
        <w:t>operations</w:t>
      </w:r>
      <w:r w:rsidR="003C2647">
        <w:t>, such as activation/deactivation</w:t>
      </w:r>
      <w:r w:rsidR="00915818">
        <w:t xml:space="preserve">, </w:t>
      </w:r>
      <w:r w:rsidR="003C2647">
        <w:t>switching</w:t>
      </w:r>
      <w:r w:rsidR="00915818">
        <w:t xml:space="preserve"> and</w:t>
      </w:r>
      <w:r w:rsidR="004244A1">
        <w:t xml:space="preserve"> </w:t>
      </w:r>
      <w:r w:rsidR="003C2647">
        <w:t>updating</w:t>
      </w:r>
      <w:r w:rsidR="00AA1E85">
        <w:t>.</w:t>
      </w:r>
      <w:r w:rsidR="00373260">
        <w:t xml:space="preserve"> </w:t>
      </w:r>
    </w:p>
    <w:p w14:paraId="35790129" w14:textId="692DB054" w:rsidR="00D55B93" w:rsidRDefault="00C53AF5" w:rsidP="00D55B93">
      <w:pPr>
        <w:pStyle w:val="bullet1"/>
        <w:numPr>
          <w:ilvl w:val="0"/>
          <w:numId w:val="0"/>
        </w:numPr>
        <w:jc w:val="center"/>
      </w:pPr>
      <w:r>
        <w:object w:dxaOrig="5805" w:dyaOrig="5310" w14:anchorId="0D2896CB">
          <v:shape id="_x0000_i1035" type="#_x0000_t75" style="width:290.55pt;height:265.7pt" o:ole="">
            <v:imagedata r:id="rId31" o:title=""/>
          </v:shape>
          <o:OLEObject Type="Embed" ProgID="Visio.Drawing.15" ShapeID="_x0000_i1035" DrawAspect="Content" ObjectID="_1742384019" r:id="rId32"/>
        </w:object>
      </w:r>
    </w:p>
    <w:p w14:paraId="70D96E4A" w14:textId="448CD00F" w:rsidR="00D55B93" w:rsidRDefault="00D55B93" w:rsidP="00D55B93">
      <w:pPr>
        <w:pStyle w:val="figure"/>
      </w:pPr>
      <w:bookmarkStart w:id="24" w:name="_Ref126921669"/>
      <w:r>
        <w:t>The procedure of model monitoring</w:t>
      </w:r>
      <w:bookmarkEnd w:id="24"/>
      <w:r w:rsidR="00C53AF5">
        <w:t xml:space="preserve"> for option1</w:t>
      </w:r>
    </w:p>
    <w:p w14:paraId="49A080FE" w14:textId="3B2DB96C" w:rsidR="001F7F81" w:rsidRDefault="001F7F81" w:rsidP="001F7F81">
      <w:pPr>
        <w:pStyle w:val="bullet1"/>
        <w:numPr>
          <w:ilvl w:val="0"/>
          <w:numId w:val="0"/>
        </w:numPr>
      </w:pPr>
      <w:r>
        <w:t>For option 2</w:t>
      </w:r>
      <w:r w:rsidR="00C53AF5">
        <w:t xml:space="preserve"> as shown in </w:t>
      </w:r>
      <w:r w:rsidR="00C53AF5">
        <w:fldChar w:fldCharType="begin"/>
      </w:r>
      <w:r w:rsidR="00C53AF5">
        <w:instrText xml:space="preserve"> REF _Ref131085442 \r \h </w:instrText>
      </w:r>
      <w:r w:rsidR="00C53AF5">
        <w:fldChar w:fldCharType="separate"/>
      </w:r>
      <w:r w:rsidR="00290D82">
        <w:t>Figure 12</w:t>
      </w:r>
      <w:r w:rsidR="00C53AF5">
        <w:fldChar w:fldCharType="end"/>
      </w:r>
      <w:r>
        <w:t>,</w:t>
      </w:r>
    </w:p>
    <w:p w14:paraId="2D81676B" w14:textId="6172537B" w:rsidR="001F7F81" w:rsidRDefault="001F7F81" w:rsidP="001F7F81">
      <w:pPr>
        <w:pStyle w:val="bullet1"/>
      </w:pPr>
      <w:r>
        <w:t xml:space="preserve"> NW side should indicate related model monitoring configuration as assistance information to UE side firstly, which may consist of model monitoring method(s), the type(s) of dominant feature(s) for data collection, the reference distribution(s) </w:t>
      </w:r>
      <w:r w:rsidR="008019FF">
        <w:t>of dominant featur</w:t>
      </w:r>
      <w:r w:rsidR="00E40D03">
        <w:t>e</w:t>
      </w:r>
      <w:r w:rsidR="008019FF">
        <w:t xml:space="preserve">(s) </w:t>
      </w:r>
      <w:r>
        <w:t>for metric calculation and other possible information.</w:t>
      </w:r>
    </w:p>
    <w:p w14:paraId="4DB20F2B" w14:textId="0491B4BD" w:rsidR="00026E60" w:rsidRDefault="001F7F81" w:rsidP="001F7F81">
      <w:pPr>
        <w:pStyle w:val="bullet1"/>
      </w:pPr>
      <w:r>
        <w:t xml:space="preserve">UE side </w:t>
      </w:r>
      <w:r w:rsidR="006E0714">
        <w:t>performs data collection and metric calculation, and then reports the monitoring metric to NW side</w:t>
      </w:r>
      <w:r>
        <w:t>.</w:t>
      </w:r>
      <w:r w:rsidR="00026E60">
        <w:t xml:space="preserve"> The monitoring metric could be the distance between the reference distribution and the distribution of the collected data</w:t>
      </w:r>
      <w:r w:rsidR="004E6261">
        <w:t>, such as KL divengence</w:t>
      </w:r>
      <w:r w:rsidR="00026E60">
        <w:t>.</w:t>
      </w:r>
    </w:p>
    <w:p w14:paraId="0C2BD27C" w14:textId="1E676390" w:rsidR="001F7F81" w:rsidRDefault="001F7F81" w:rsidP="00D55B93">
      <w:pPr>
        <w:pStyle w:val="bullet1"/>
      </w:pPr>
      <w:r>
        <w:t xml:space="preserve"> </w:t>
      </w:r>
      <w:r w:rsidR="00026E60">
        <w:t>NW side makes monitoring decision with reference to the monitoring metric from UE side. Then, NW side may informs the monitoring result along with other indications, such as activation/deactivation, switching and updating, to UE side.</w:t>
      </w:r>
    </w:p>
    <w:p w14:paraId="260D262F" w14:textId="11949306" w:rsidR="00C53AF5" w:rsidRDefault="003D6928" w:rsidP="00C53AF5">
      <w:pPr>
        <w:pStyle w:val="bullet1"/>
        <w:numPr>
          <w:ilvl w:val="0"/>
          <w:numId w:val="0"/>
        </w:numPr>
        <w:ind w:left="420" w:hanging="420"/>
        <w:jc w:val="center"/>
      </w:pPr>
      <w:r>
        <w:object w:dxaOrig="6646" w:dyaOrig="5761" w14:anchorId="0D87CD65">
          <v:shape id="_x0000_i1036" type="#_x0000_t75" style="width:318pt;height:275.15pt" o:ole="">
            <v:imagedata r:id="rId33" o:title=""/>
          </v:shape>
          <o:OLEObject Type="Embed" ProgID="Visio.Drawing.15" ShapeID="_x0000_i1036" DrawAspect="Content" ObjectID="_1742384020" r:id="rId34"/>
        </w:object>
      </w:r>
    </w:p>
    <w:p w14:paraId="7B4D8A55" w14:textId="27953C85" w:rsidR="00C53AF5" w:rsidRDefault="00C53AF5" w:rsidP="00C53AF5">
      <w:pPr>
        <w:pStyle w:val="figure"/>
      </w:pPr>
      <w:bookmarkStart w:id="25" w:name="_Ref131085442"/>
      <w:r>
        <w:t>The procedure of model monitoring for option</w:t>
      </w:r>
      <w:bookmarkEnd w:id="25"/>
      <w:r>
        <w:t>2</w:t>
      </w:r>
    </w:p>
    <w:p w14:paraId="014C6EE0" w14:textId="04B879A8" w:rsidR="00BD621B" w:rsidRDefault="00BD621B" w:rsidP="00BD621B">
      <w:pPr>
        <w:pStyle w:val="bullet1"/>
        <w:numPr>
          <w:ilvl w:val="0"/>
          <w:numId w:val="0"/>
        </w:numPr>
      </w:pPr>
      <w:r>
        <w:lastRenderedPageBreak/>
        <w:t>For option 3 as shown in</w:t>
      </w:r>
      <w:r w:rsidR="003D6928">
        <w:t xml:space="preserve"> </w:t>
      </w:r>
      <w:r w:rsidR="003D6928">
        <w:fldChar w:fldCharType="begin"/>
      </w:r>
      <w:r w:rsidR="003D6928">
        <w:instrText xml:space="preserve"> REF _Ref131085744 \r \h </w:instrText>
      </w:r>
      <w:r w:rsidR="003D6928">
        <w:fldChar w:fldCharType="separate"/>
      </w:r>
      <w:r w:rsidR="00290D82">
        <w:t>Figure 13</w:t>
      </w:r>
      <w:r w:rsidR="003D6928">
        <w:fldChar w:fldCharType="end"/>
      </w:r>
      <w:r>
        <w:t>,</w:t>
      </w:r>
    </w:p>
    <w:p w14:paraId="6C462904" w14:textId="25C31345" w:rsidR="00BD621B" w:rsidRDefault="00BD621B" w:rsidP="00BD621B">
      <w:pPr>
        <w:pStyle w:val="bullet1"/>
      </w:pPr>
      <w:r>
        <w:t>NW side should indicate related model monitoring configuration as assistance information to UE side firstly, which may consist of model monitoring method(s), the type(s) of dominant feature(s) for data collection and other possible information.</w:t>
      </w:r>
    </w:p>
    <w:p w14:paraId="5AA06DA6" w14:textId="2BC6BCBB" w:rsidR="00BD621B" w:rsidRDefault="00BD621B" w:rsidP="00BD621B">
      <w:pPr>
        <w:pStyle w:val="bullet1"/>
      </w:pPr>
      <w:r>
        <w:t xml:space="preserve">UE side performs data collection, and then reports the </w:t>
      </w:r>
      <w:r w:rsidR="00FF0D14">
        <w:t xml:space="preserve">colleted data </w:t>
      </w:r>
      <w:r>
        <w:t>to NW side.</w:t>
      </w:r>
      <w:r w:rsidR="00FF0D14">
        <w:t xml:space="preserve"> To reduce the overhead, reporting the parameteric representation of the collected data is also optional.</w:t>
      </w:r>
    </w:p>
    <w:p w14:paraId="54DF2E89" w14:textId="79F99283" w:rsidR="003D6928" w:rsidRDefault="00BD621B" w:rsidP="00BD621B">
      <w:pPr>
        <w:pStyle w:val="bullet1"/>
      </w:pPr>
      <w:r>
        <w:t xml:space="preserve">NW side </w:t>
      </w:r>
      <w:r w:rsidR="003D6928">
        <w:t>calculate</w:t>
      </w:r>
      <w:r w:rsidR="00E40D03">
        <w:t>s</w:t>
      </w:r>
      <w:r w:rsidR="003D6928">
        <w:t xml:space="preserve"> the monitoring metric with reference to the collected data from UE side.</w:t>
      </w:r>
    </w:p>
    <w:p w14:paraId="233F7609" w14:textId="505C4279" w:rsidR="00BD621B" w:rsidRPr="00BD621B" w:rsidRDefault="003D6928" w:rsidP="00BD621B">
      <w:pPr>
        <w:pStyle w:val="bullet1"/>
      </w:pPr>
      <w:r>
        <w:t xml:space="preserve">NW side </w:t>
      </w:r>
      <w:r w:rsidR="00BD621B">
        <w:t>makes monitoring decision with reference to the monitoring metric. Then, NW side may informs the monitoring result along with other indications, such as activation/deactivation, switching and updating, to UE side.</w:t>
      </w:r>
    </w:p>
    <w:p w14:paraId="1A67203C" w14:textId="2F8F0F7C" w:rsidR="00BD621B" w:rsidRDefault="003D6928" w:rsidP="003D6928">
      <w:pPr>
        <w:jc w:val="center"/>
      </w:pPr>
      <w:r>
        <w:object w:dxaOrig="6690" w:dyaOrig="5761" w14:anchorId="0EA4C844">
          <v:shape id="_x0000_i1037" type="#_x0000_t75" style="width:4in;height:250.3pt" o:ole="">
            <v:imagedata r:id="rId35" o:title=""/>
          </v:shape>
          <o:OLEObject Type="Embed" ProgID="Visio.Drawing.15" ShapeID="_x0000_i1037" DrawAspect="Content" ObjectID="_1742384021" r:id="rId36"/>
        </w:object>
      </w:r>
    </w:p>
    <w:p w14:paraId="4581BC94" w14:textId="47961E3B" w:rsidR="003D6928" w:rsidRDefault="003D6928" w:rsidP="003D6928">
      <w:pPr>
        <w:pStyle w:val="figure"/>
      </w:pPr>
      <w:bookmarkStart w:id="26" w:name="_Ref131085744"/>
      <w:r>
        <w:t>The procedure of model monitoring for option3</w:t>
      </w:r>
      <w:bookmarkEnd w:id="26"/>
    </w:p>
    <w:p w14:paraId="1E51DC6B" w14:textId="77777777" w:rsidR="003D6928" w:rsidRPr="003D6928" w:rsidRDefault="003D6928" w:rsidP="003D6928">
      <w:pPr>
        <w:jc w:val="center"/>
      </w:pPr>
    </w:p>
    <w:p w14:paraId="072D3D57" w14:textId="2AE01B86" w:rsidR="00BC6773" w:rsidRDefault="009E265C" w:rsidP="00883C19">
      <w:pPr>
        <w:pStyle w:val="proposal"/>
        <w:spacing w:before="120" w:after="120"/>
        <w:ind w:left="1134" w:hanging="1134"/>
      </w:pPr>
      <w:r>
        <w:t xml:space="preserve">Further study </w:t>
      </w:r>
      <w:r w:rsidR="000B5628">
        <w:t xml:space="preserve">specification impact of </w:t>
      </w:r>
      <w:r>
        <w:t>the shift detection of dominant feature distribution based model monitoring</w:t>
      </w:r>
      <w:r w:rsidR="00BC6773">
        <w:rPr>
          <w:rFonts w:hint="eastAsia"/>
        </w:rPr>
        <w:t>,</w:t>
      </w:r>
      <w:r w:rsidR="00BC6773">
        <w:t xml:space="preserve"> </w:t>
      </w:r>
      <w:r w:rsidR="00BC6773">
        <w:rPr>
          <w:rFonts w:hint="eastAsia"/>
        </w:rPr>
        <w:t>may</w:t>
      </w:r>
      <w:r w:rsidR="00BC6773">
        <w:t xml:space="preserve"> </w:t>
      </w:r>
      <w:r w:rsidR="00BC6773">
        <w:rPr>
          <w:rFonts w:hint="eastAsia"/>
        </w:rPr>
        <w:t>includ</w:t>
      </w:r>
      <w:r w:rsidR="00BC6773">
        <w:t>e</w:t>
      </w:r>
    </w:p>
    <w:p w14:paraId="253F5008" w14:textId="07F632C0" w:rsidR="00BC6773" w:rsidRDefault="00BC6773" w:rsidP="00BC6773">
      <w:pPr>
        <w:pStyle w:val="proposal"/>
        <w:numPr>
          <w:ilvl w:val="1"/>
          <w:numId w:val="9"/>
        </w:numPr>
        <w:spacing w:before="120" w:after="120"/>
      </w:pPr>
      <w:r>
        <w:t xml:space="preserve">the type(s) of dominant feature(s) for input data </w:t>
      </w:r>
    </w:p>
    <w:p w14:paraId="1132317B" w14:textId="0B99B39B" w:rsidR="009E265C" w:rsidRPr="00A349D9" w:rsidRDefault="00BC6773" w:rsidP="00DF73BB">
      <w:pPr>
        <w:pStyle w:val="proposal"/>
        <w:numPr>
          <w:ilvl w:val="1"/>
          <w:numId w:val="9"/>
        </w:numPr>
        <w:spacing w:before="120" w:after="120"/>
      </w:pPr>
      <w:r>
        <w:t>the reference distribution(s) of dominant feature(s)</w:t>
      </w:r>
    </w:p>
    <w:p w14:paraId="6CC38FCB" w14:textId="76ADE774" w:rsidR="00CC1630" w:rsidRPr="000C07AB" w:rsidRDefault="0085313D" w:rsidP="000C07AB">
      <w:pPr>
        <w:pStyle w:val="5"/>
        <w:spacing w:after="120" w:line="377" w:lineRule="auto"/>
        <w:rPr>
          <w:sz w:val="20"/>
          <w:szCs w:val="20"/>
        </w:rPr>
      </w:pPr>
      <w:r>
        <w:rPr>
          <w:sz w:val="20"/>
          <w:szCs w:val="20"/>
        </w:rPr>
        <w:t>I</w:t>
      </w:r>
      <w:r>
        <w:rPr>
          <w:rFonts w:hint="eastAsia"/>
          <w:sz w:val="20"/>
          <w:szCs w:val="20"/>
        </w:rPr>
        <w:t>nput</w:t>
      </w:r>
      <w:r>
        <w:rPr>
          <w:sz w:val="20"/>
          <w:szCs w:val="20"/>
        </w:rPr>
        <w:t xml:space="preserve"> </w:t>
      </w:r>
      <w:r>
        <w:rPr>
          <w:rFonts w:hint="eastAsia"/>
          <w:sz w:val="20"/>
          <w:szCs w:val="20"/>
        </w:rPr>
        <w:t>data</w:t>
      </w:r>
      <w:r>
        <w:rPr>
          <w:sz w:val="20"/>
          <w:szCs w:val="20"/>
        </w:rPr>
        <w:t xml:space="preserve"> classification </w:t>
      </w:r>
      <w:r>
        <w:rPr>
          <w:rFonts w:hint="eastAsia"/>
          <w:sz w:val="20"/>
          <w:szCs w:val="20"/>
        </w:rPr>
        <w:t>based</w:t>
      </w:r>
      <w:r>
        <w:rPr>
          <w:sz w:val="20"/>
          <w:szCs w:val="20"/>
        </w:rPr>
        <w:t xml:space="preserve"> </w:t>
      </w:r>
      <w:r>
        <w:rPr>
          <w:rFonts w:hint="eastAsia"/>
          <w:sz w:val="20"/>
          <w:szCs w:val="20"/>
        </w:rPr>
        <w:t>on</w:t>
      </w:r>
      <w:r>
        <w:rPr>
          <w:sz w:val="20"/>
          <w:szCs w:val="20"/>
        </w:rPr>
        <w:t xml:space="preserve"> </w:t>
      </w:r>
      <w:r w:rsidR="000C27E9" w:rsidRPr="000C07AB">
        <w:rPr>
          <w:sz w:val="20"/>
          <w:szCs w:val="20"/>
        </w:rPr>
        <w:t>AI/ML adversarial validation</w:t>
      </w:r>
    </w:p>
    <w:p w14:paraId="458BD8A7" w14:textId="309323A6" w:rsidR="004400A0" w:rsidRDefault="0052485E" w:rsidP="001C2187">
      <w:pPr>
        <w:pStyle w:val="bullet1"/>
        <w:numPr>
          <w:ilvl w:val="0"/>
          <w:numId w:val="0"/>
        </w:numPr>
      </w:pPr>
      <w:r>
        <w:t>To achieve</w:t>
      </w:r>
      <w:r w:rsidR="00985FCE">
        <w:t xml:space="preserve"> AI/ML based adversarial validation,  the model monitoring entity is </w:t>
      </w:r>
      <w:r w:rsidR="00B362B2">
        <w:t>require</w:t>
      </w:r>
      <w:r w:rsidR="00985FCE">
        <w:t>d to have the capability of model training, and the whole or part of training data</w:t>
      </w:r>
      <w:r w:rsidR="00F1203F">
        <w:t xml:space="preserve"> as a kind of reference information</w:t>
      </w:r>
      <w:r w:rsidR="00985FCE">
        <w:t xml:space="preserve"> is </w:t>
      </w:r>
      <w:r w:rsidR="00D56CC9">
        <w:t>needed</w:t>
      </w:r>
      <w:r w:rsidR="00985FCE">
        <w:t xml:space="preserve"> to train the classifier. Considering the overhead</w:t>
      </w:r>
      <w:r w:rsidR="00B8314F">
        <w:t>s</w:t>
      </w:r>
      <w:r w:rsidR="00985FCE">
        <w:t xml:space="preserve"> of model and training data </w:t>
      </w:r>
      <w:r w:rsidR="000F31A9">
        <w:t>transfer</w:t>
      </w:r>
      <w:r w:rsidR="00B63961">
        <w:t>red</w:t>
      </w:r>
      <w:r w:rsidR="00985FCE">
        <w:t xml:space="preserve"> from the model training entity to the model monitoring entity, it is suggested </w:t>
      </w:r>
      <w:r w:rsidR="0085769D">
        <w:t xml:space="preserve">that the model training entity and the model monitoring entity are at the same side, e.g., </w:t>
      </w:r>
      <w:r w:rsidR="00985FCE">
        <w:t xml:space="preserve">NW side. </w:t>
      </w:r>
    </w:p>
    <w:p w14:paraId="219E38E3" w14:textId="41CACADE" w:rsidR="001C2187" w:rsidRDefault="001C2187" w:rsidP="001C2187">
      <w:pPr>
        <w:pStyle w:val="bullet1"/>
        <w:numPr>
          <w:ilvl w:val="0"/>
          <w:numId w:val="0"/>
        </w:numPr>
      </w:pPr>
      <w:r>
        <w:t>Adopting Case1 as an example, a possible mappings between the functionality entities to the physical entities is listed as</w:t>
      </w:r>
      <w:r w:rsidR="0043210A">
        <w:t xml:space="preserve"> </w:t>
      </w:r>
      <w:r w:rsidR="0043210A">
        <w:fldChar w:fldCharType="begin"/>
      </w:r>
      <w:r w:rsidR="0043210A">
        <w:instrText xml:space="preserve"> REF _Ref131086930 \r \h </w:instrText>
      </w:r>
      <w:r w:rsidR="0043210A">
        <w:fldChar w:fldCharType="separate"/>
      </w:r>
      <w:r w:rsidR="00290D82">
        <w:t>Table 3</w:t>
      </w:r>
      <w:r w:rsidR="0043210A">
        <w:fldChar w:fldCharType="end"/>
      </w:r>
      <w:r>
        <w:t>, and other options are not pre-excluded:</w:t>
      </w:r>
    </w:p>
    <w:p w14:paraId="5DE0EB12" w14:textId="657CB896" w:rsidR="001C2187" w:rsidRDefault="001C2187" w:rsidP="001C2187">
      <w:pPr>
        <w:pStyle w:val="table"/>
      </w:pPr>
      <w:bookmarkStart w:id="27" w:name="_Ref131086930"/>
      <w:r>
        <w:t xml:space="preserve">Mapping between the </w:t>
      </w:r>
      <w:r w:rsidR="00B74908">
        <w:t>logic</w:t>
      </w:r>
      <w:r>
        <w:t xml:space="preserve"> entities to the physical entities</w:t>
      </w:r>
      <w:bookmarkEnd w:id="27"/>
    </w:p>
    <w:tbl>
      <w:tblPr>
        <w:tblStyle w:val="aa"/>
        <w:tblW w:w="0" w:type="auto"/>
        <w:tblLook w:val="04A0" w:firstRow="1" w:lastRow="0" w:firstColumn="1" w:lastColumn="0" w:noHBand="0" w:noVBand="1"/>
      </w:tblPr>
      <w:tblGrid>
        <w:gridCol w:w="1301"/>
        <w:gridCol w:w="1500"/>
        <w:gridCol w:w="1539"/>
        <w:gridCol w:w="1553"/>
        <w:gridCol w:w="1582"/>
        <w:gridCol w:w="1585"/>
      </w:tblGrid>
      <w:tr w:rsidR="001C2187" w14:paraId="12E0CA2A" w14:textId="77777777" w:rsidTr="00FA5587">
        <w:tc>
          <w:tcPr>
            <w:tcW w:w="1301" w:type="dxa"/>
            <w:vMerge w:val="restart"/>
          </w:tcPr>
          <w:p w14:paraId="18A700F6" w14:textId="77777777" w:rsidR="001C2187" w:rsidRDefault="001C2187" w:rsidP="00FA5587">
            <w:pPr>
              <w:pStyle w:val="bullet1"/>
              <w:numPr>
                <w:ilvl w:val="0"/>
                <w:numId w:val="0"/>
              </w:numPr>
            </w:pPr>
            <w:r>
              <w:rPr>
                <w:rFonts w:hint="eastAsia"/>
              </w:rPr>
              <w:t>I</w:t>
            </w:r>
            <w:r>
              <w:t>tems</w:t>
            </w:r>
          </w:p>
        </w:tc>
        <w:tc>
          <w:tcPr>
            <w:tcW w:w="1500" w:type="dxa"/>
            <w:vMerge w:val="restart"/>
          </w:tcPr>
          <w:p w14:paraId="59DC94AA" w14:textId="77777777" w:rsidR="001C2187" w:rsidRDefault="001C2187" w:rsidP="00FA5587">
            <w:pPr>
              <w:pStyle w:val="bullet1"/>
              <w:numPr>
                <w:ilvl w:val="0"/>
                <w:numId w:val="0"/>
              </w:numPr>
            </w:pPr>
            <w:r>
              <w:rPr>
                <w:rFonts w:hint="eastAsia"/>
              </w:rPr>
              <w:t>T</w:t>
            </w:r>
            <w:r>
              <w:t>he entity of model training</w:t>
            </w:r>
          </w:p>
        </w:tc>
        <w:tc>
          <w:tcPr>
            <w:tcW w:w="1539" w:type="dxa"/>
            <w:vMerge w:val="restart"/>
          </w:tcPr>
          <w:p w14:paraId="7E40198B" w14:textId="77777777" w:rsidR="001C2187" w:rsidRDefault="001C2187" w:rsidP="00FA5587">
            <w:pPr>
              <w:pStyle w:val="bullet1"/>
              <w:numPr>
                <w:ilvl w:val="0"/>
                <w:numId w:val="0"/>
              </w:numPr>
            </w:pPr>
            <w:r>
              <w:rPr>
                <w:rFonts w:hint="eastAsia"/>
              </w:rPr>
              <w:t>T</w:t>
            </w:r>
            <w:r>
              <w:t>he entity of model inference</w:t>
            </w:r>
          </w:p>
        </w:tc>
        <w:tc>
          <w:tcPr>
            <w:tcW w:w="4720" w:type="dxa"/>
            <w:gridSpan w:val="3"/>
          </w:tcPr>
          <w:p w14:paraId="7C20D6E3" w14:textId="77777777" w:rsidR="001C2187" w:rsidRDefault="001C2187" w:rsidP="00FA5587">
            <w:pPr>
              <w:pStyle w:val="bullet1"/>
              <w:numPr>
                <w:ilvl w:val="0"/>
                <w:numId w:val="0"/>
              </w:numPr>
              <w:jc w:val="center"/>
            </w:pPr>
            <w:r>
              <w:rPr>
                <w:rFonts w:hint="eastAsia"/>
              </w:rPr>
              <w:t>T</w:t>
            </w:r>
            <w:r>
              <w:t>he entity of model monitoring</w:t>
            </w:r>
          </w:p>
        </w:tc>
      </w:tr>
      <w:tr w:rsidR="001C2187" w14:paraId="4827370C" w14:textId="77777777" w:rsidTr="00FA5587">
        <w:tc>
          <w:tcPr>
            <w:tcW w:w="1301" w:type="dxa"/>
            <w:vMerge/>
          </w:tcPr>
          <w:p w14:paraId="54B85EEF" w14:textId="77777777" w:rsidR="001C2187" w:rsidRDefault="001C2187" w:rsidP="00FA5587">
            <w:pPr>
              <w:pStyle w:val="bullet1"/>
              <w:numPr>
                <w:ilvl w:val="0"/>
                <w:numId w:val="0"/>
              </w:numPr>
            </w:pPr>
          </w:p>
        </w:tc>
        <w:tc>
          <w:tcPr>
            <w:tcW w:w="1500" w:type="dxa"/>
            <w:vMerge/>
          </w:tcPr>
          <w:p w14:paraId="401EE113" w14:textId="77777777" w:rsidR="001C2187" w:rsidRDefault="001C2187" w:rsidP="00FA5587">
            <w:pPr>
              <w:pStyle w:val="bullet1"/>
              <w:numPr>
                <w:ilvl w:val="0"/>
                <w:numId w:val="0"/>
              </w:numPr>
            </w:pPr>
          </w:p>
        </w:tc>
        <w:tc>
          <w:tcPr>
            <w:tcW w:w="1539" w:type="dxa"/>
            <w:vMerge/>
          </w:tcPr>
          <w:p w14:paraId="7BAD5F1B" w14:textId="77777777" w:rsidR="001C2187" w:rsidRDefault="001C2187" w:rsidP="00FA5587">
            <w:pPr>
              <w:pStyle w:val="bullet1"/>
              <w:numPr>
                <w:ilvl w:val="0"/>
                <w:numId w:val="0"/>
              </w:numPr>
            </w:pPr>
          </w:p>
        </w:tc>
        <w:tc>
          <w:tcPr>
            <w:tcW w:w="1553" w:type="dxa"/>
          </w:tcPr>
          <w:p w14:paraId="45267A68" w14:textId="77777777" w:rsidR="001C2187" w:rsidRDefault="001C2187" w:rsidP="00FA5587">
            <w:pPr>
              <w:pStyle w:val="bullet1"/>
              <w:numPr>
                <w:ilvl w:val="0"/>
                <w:numId w:val="0"/>
              </w:numPr>
            </w:pPr>
            <w:r>
              <w:rPr>
                <w:rFonts w:hint="eastAsia"/>
              </w:rPr>
              <w:t>T</w:t>
            </w:r>
            <w:r>
              <w:t>he entity of data collection</w:t>
            </w:r>
          </w:p>
        </w:tc>
        <w:tc>
          <w:tcPr>
            <w:tcW w:w="1582" w:type="dxa"/>
          </w:tcPr>
          <w:p w14:paraId="7032BB53" w14:textId="77777777" w:rsidR="001C2187" w:rsidRDefault="001C2187" w:rsidP="00FA5587">
            <w:pPr>
              <w:pStyle w:val="bullet1"/>
              <w:numPr>
                <w:ilvl w:val="0"/>
                <w:numId w:val="0"/>
              </w:numPr>
            </w:pPr>
            <w:r>
              <w:rPr>
                <w:rFonts w:hint="eastAsia"/>
              </w:rPr>
              <w:t>T</w:t>
            </w:r>
            <w:r>
              <w:t>he entity of metric calculation</w:t>
            </w:r>
          </w:p>
        </w:tc>
        <w:tc>
          <w:tcPr>
            <w:tcW w:w="1585" w:type="dxa"/>
          </w:tcPr>
          <w:p w14:paraId="65494D4C" w14:textId="77777777" w:rsidR="001C2187" w:rsidRDefault="001C2187" w:rsidP="00FA5587">
            <w:pPr>
              <w:pStyle w:val="bullet1"/>
              <w:numPr>
                <w:ilvl w:val="0"/>
                <w:numId w:val="0"/>
              </w:numPr>
            </w:pPr>
            <w:r>
              <w:rPr>
                <w:rFonts w:hint="eastAsia"/>
              </w:rPr>
              <w:t>T</w:t>
            </w:r>
            <w:r>
              <w:t>he entity of monitoring decision</w:t>
            </w:r>
          </w:p>
        </w:tc>
      </w:tr>
      <w:tr w:rsidR="001C2187" w14:paraId="5BF2894C" w14:textId="77777777" w:rsidTr="00FA5587">
        <w:tc>
          <w:tcPr>
            <w:tcW w:w="1301" w:type="dxa"/>
          </w:tcPr>
          <w:p w14:paraId="2377AA6B" w14:textId="77777777" w:rsidR="001C2187" w:rsidRDefault="001C2187" w:rsidP="00FA5587">
            <w:pPr>
              <w:pStyle w:val="bullet1"/>
              <w:numPr>
                <w:ilvl w:val="0"/>
                <w:numId w:val="0"/>
              </w:numPr>
            </w:pPr>
            <w:r>
              <w:t>Option 1</w:t>
            </w:r>
          </w:p>
        </w:tc>
        <w:tc>
          <w:tcPr>
            <w:tcW w:w="1500" w:type="dxa"/>
          </w:tcPr>
          <w:p w14:paraId="40D1834B" w14:textId="77777777" w:rsidR="001C2187" w:rsidRDefault="001C2187" w:rsidP="00FA5587">
            <w:pPr>
              <w:pStyle w:val="bullet1"/>
              <w:numPr>
                <w:ilvl w:val="0"/>
                <w:numId w:val="0"/>
              </w:numPr>
            </w:pPr>
            <w:r>
              <w:rPr>
                <w:rFonts w:hint="eastAsia"/>
              </w:rPr>
              <w:t>N</w:t>
            </w:r>
            <w:r>
              <w:t>W</w:t>
            </w:r>
          </w:p>
        </w:tc>
        <w:tc>
          <w:tcPr>
            <w:tcW w:w="1539" w:type="dxa"/>
          </w:tcPr>
          <w:p w14:paraId="40A6A578" w14:textId="77777777" w:rsidR="001C2187" w:rsidRDefault="001C2187" w:rsidP="00FA5587">
            <w:pPr>
              <w:pStyle w:val="bullet1"/>
              <w:numPr>
                <w:ilvl w:val="0"/>
                <w:numId w:val="0"/>
              </w:numPr>
            </w:pPr>
            <w:r>
              <w:rPr>
                <w:rFonts w:hint="eastAsia"/>
              </w:rPr>
              <w:t>U</w:t>
            </w:r>
            <w:r>
              <w:t>E</w:t>
            </w:r>
          </w:p>
        </w:tc>
        <w:tc>
          <w:tcPr>
            <w:tcW w:w="1553" w:type="dxa"/>
          </w:tcPr>
          <w:p w14:paraId="5426C289" w14:textId="77777777" w:rsidR="001C2187" w:rsidRDefault="001C2187" w:rsidP="00FA5587">
            <w:pPr>
              <w:pStyle w:val="bullet1"/>
              <w:numPr>
                <w:ilvl w:val="0"/>
                <w:numId w:val="0"/>
              </w:numPr>
            </w:pPr>
            <w:r>
              <w:rPr>
                <w:rFonts w:hint="eastAsia"/>
              </w:rPr>
              <w:t>U</w:t>
            </w:r>
            <w:r>
              <w:t>E</w:t>
            </w:r>
          </w:p>
        </w:tc>
        <w:tc>
          <w:tcPr>
            <w:tcW w:w="1582" w:type="dxa"/>
          </w:tcPr>
          <w:p w14:paraId="6E01E8B8" w14:textId="4F79BFA5" w:rsidR="001C2187" w:rsidRDefault="001C2187" w:rsidP="00FA5587">
            <w:pPr>
              <w:pStyle w:val="bullet1"/>
              <w:numPr>
                <w:ilvl w:val="0"/>
                <w:numId w:val="0"/>
              </w:numPr>
            </w:pPr>
            <w:r>
              <w:rPr>
                <w:rFonts w:hint="eastAsia"/>
              </w:rPr>
              <w:t>N</w:t>
            </w:r>
            <w:r>
              <w:t>W</w:t>
            </w:r>
          </w:p>
        </w:tc>
        <w:tc>
          <w:tcPr>
            <w:tcW w:w="1585" w:type="dxa"/>
          </w:tcPr>
          <w:p w14:paraId="5A49CAB6" w14:textId="3485360B" w:rsidR="001C2187" w:rsidRDefault="001C2187" w:rsidP="00FA5587">
            <w:pPr>
              <w:pStyle w:val="bullet1"/>
              <w:numPr>
                <w:ilvl w:val="0"/>
                <w:numId w:val="0"/>
              </w:numPr>
            </w:pPr>
            <w:r>
              <w:rPr>
                <w:rFonts w:hint="eastAsia"/>
              </w:rPr>
              <w:t>N</w:t>
            </w:r>
            <w:r>
              <w:t>W</w:t>
            </w:r>
          </w:p>
        </w:tc>
      </w:tr>
    </w:tbl>
    <w:p w14:paraId="67BD8BC5" w14:textId="68F9C9B8" w:rsidR="00B819B1" w:rsidRDefault="00985FCE" w:rsidP="00426A71">
      <w:r>
        <w:t>Under this assumption, the specification impacts are listed as follows.</w:t>
      </w:r>
      <w:r w:rsidR="0043210A">
        <w:t xml:space="preserve"> The procedure is the same as </w:t>
      </w:r>
      <w:r w:rsidR="0043210A">
        <w:fldChar w:fldCharType="begin"/>
      </w:r>
      <w:r w:rsidR="0043210A">
        <w:instrText xml:space="preserve"> REF _Ref131085744 \r \h </w:instrText>
      </w:r>
      <w:r w:rsidR="0043210A">
        <w:fldChar w:fldCharType="separate"/>
      </w:r>
      <w:r w:rsidR="00290D82">
        <w:t>Figure 13</w:t>
      </w:r>
      <w:r w:rsidR="0043210A">
        <w:fldChar w:fldCharType="end"/>
      </w:r>
      <w:r w:rsidR="0043210A">
        <w:t>.</w:t>
      </w:r>
    </w:p>
    <w:p w14:paraId="65C57719" w14:textId="54951FD6" w:rsidR="00B877EA" w:rsidRDefault="00B877EA" w:rsidP="00B877EA">
      <w:pPr>
        <w:pStyle w:val="bullet1"/>
      </w:pPr>
      <w:r>
        <w:lastRenderedPageBreak/>
        <w:t>NW side should indicate related model monitoring configuration as assistance information to UE side firstly, which may consist of model monitoring method(s), indication for data collection and other possible information.</w:t>
      </w:r>
    </w:p>
    <w:p w14:paraId="7D896AA9" w14:textId="2C47ED9D" w:rsidR="00B877EA" w:rsidRDefault="00B877EA" w:rsidP="00E40D03">
      <w:pPr>
        <w:pStyle w:val="bullet1"/>
      </w:pPr>
      <w:r>
        <w:t>UE side performs data collection, and then reports the colleted data to NW side.</w:t>
      </w:r>
      <w:r w:rsidR="00E40D03">
        <w:t xml:space="preserve"> Note that the collectd data consists of model input related information, such as CIR/PDP.</w:t>
      </w:r>
    </w:p>
    <w:p w14:paraId="1BCDE2F0" w14:textId="331BC27D" w:rsidR="00B877EA" w:rsidRDefault="00B877EA" w:rsidP="00B877EA">
      <w:pPr>
        <w:pStyle w:val="bullet1"/>
      </w:pPr>
      <w:r>
        <w:t xml:space="preserve">NW side trains the classifier </w:t>
      </w:r>
      <w:r w:rsidR="00C07F69">
        <w:t xml:space="preserve">based on the collected data from UE side and the source training dataset inside, and then </w:t>
      </w:r>
      <w:r>
        <w:t>calculate</w:t>
      </w:r>
      <w:r w:rsidR="00C07F69">
        <w:t>s</w:t>
      </w:r>
      <w:r>
        <w:t xml:space="preserve"> the monitoring metric </w:t>
      </w:r>
      <w:r w:rsidR="00C07F69">
        <w:t>according to the trained classifier</w:t>
      </w:r>
      <w:r>
        <w:t>.</w:t>
      </w:r>
      <w:r w:rsidR="00E40D03">
        <w:t xml:space="preserve"> The monitoring metric could be the </w:t>
      </w:r>
      <w:r w:rsidR="003F134F">
        <w:t xml:space="preserve">accuracy of </w:t>
      </w:r>
      <w:r w:rsidR="00C94318">
        <w:t>the trained classifier.</w:t>
      </w:r>
    </w:p>
    <w:p w14:paraId="2B001E39" w14:textId="7E6EF4BE" w:rsidR="004400A0" w:rsidRPr="00BD621B" w:rsidRDefault="00B877EA" w:rsidP="004400A0">
      <w:pPr>
        <w:pStyle w:val="bullet1"/>
      </w:pPr>
      <w:r>
        <w:t>NW side makes monitoring decision with reference to the monitoring metric. Then, NW side may informs the monitoring result along with other indications, such as activation/deactivation, switching and updating, to UE side</w:t>
      </w:r>
      <w:r w:rsidR="004400A0">
        <w:t>.</w:t>
      </w:r>
    </w:p>
    <w:p w14:paraId="225F1CA2" w14:textId="40B1153B" w:rsidR="00DD0DE3" w:rsidRDefault="00DD0DE3" w:rsidP="00DD0DE3">
      <w:pPr>
        <w:pStyle w:val="bullet1"/>
        <w:numPr>
          <w:ilvl w:val="0"/>
          <w:numId w:val="0"/>
        </w:numPr>
        <w:ind w:left="420" w:hanging="420"/>
      </w:pPr>
      <w:r>
        <w:rPr>
          <w:rFonts w:hint="eastAsia"/>
        </w:rPr>
        <w:t>F</w:t>
      </w:r>
      <w:r>
        <w:t>or uplink positioning, there is no specification impact</w:t>
      </w:r>
      <w:r w:rsidR="00466F85">
        <w:t>.</w:t>
      </w:r>
    </w:p>
    <w:p w14:paraId="7354DB32" w14:textId="228BEBCC" w:rsidR="000B5628" w:rsidRDefault="00180815" w:rsidP="005A65C8">
      <w:pPr>
        <w:pStyle w:val="proposal"/>
        <w:spacing w:before="120" w:after="120"/>
        <w:ind w:left="1134" w:hanging="1134"/>
      </w:pPr>
      <w:r>
        <w:t>Further study specification impact of AI/ML based adversarial validation based model monitoring</w:t>
      </w:r>
      <w:r w:rsidR="00BC6773">
        <w:t>, may include</w:t>
      </w:r>
    </w:p>
    <w:p w14:paraId="490860CF" w14:textId="67CEF212" w:rsidR="00BC6773" w:rsidRPr="00BC6773" w:rsidRDefault="00BC6773" w:rsidP="00DF73BB">
      <w:pPr>
        <w:pStyle w:val="proposal"/>
        <w:numPr>
          <w:ilvl w:val="1"/>
          <w:numId w:val="9"/>
        </w:numPr>
        <w:spacing w:before="120" w:after="120"/>
      </w:pPr>
      <w:r>
        <w:rPr>
          <w:rFonts w:hint="eastAsia"/>
        </w:rPr>
        <w:t>T</w:t>
      </w:r>
      <w:r>
        <w:t>he input data collection for monitoring entities for adversarial validation</w:t>
      </w:r>
    </w:p>
    <w:p w14:paraId="25703F7B" w14:textId="5FF7CAF1" w:rsidR="00CC1630" w:rsidRPr="000C07AB" w:rsidRDefault="0085313D" w:rsidP="000C07AB">
      <w:pPr>
        <w:pStyle w:val="5"/>
        <w:spacing w:after="120" w:line="377" w:lineRule="auto"/>
        <w:rPr>
          <w:sz w:val="20"/>
          <w:szCs w:val="20"/>
        </w:rPr>
      </w:pPr>
      <w:r>
        <w:rPr>
          <w:sz w:val="20"/>
          <w:szCs w:val="20"/>
        </w:rPr>
        <w:t>O</w:t>
      </w:r>
      <w:r w:rsidR="000C27E9" w:rsidRPr="000C07AB">
        <w:rPr>
          <w:sz w:val="20"/>
          <w:szCs w:val="20"/>
        </w:rPr>
        <w:t>ut-of-distribution detection</w:t>
      </w:r>
    </w:p>
    <w:p w14:paraId="5F6D4686" w14:textId="5C68155D" w:rsidR="00B819B1" w:rsidRDefault="00E263A4" w:rsidP="00426A71">
      <w:r>
        <w:t>As for</w:t>
      </w:r>
      <w:r w:rsidR="00AA0281">
        <w:t xml:space="preserve"> AI/ML based out-of-distribution detection, another AI/ML model is required to </w:t>
      </w:r>
      <w:r w:rsidR="00427E86">
        <w:t>monitor the AI/ML model for positioning. Since training the AI/ML model for monitoring requires the whole or part of original training data of the AI/ML model for positioning,  it is suggested that these two models should be generated on the same entity</w:t>
      </w:r>
      <w:r w:rsidR="00676B3A">
        <w:t xml:space="preserve"> such as NW side,</w:t>
      </w:r>
      <w:r w:rsidR="00427E86">
        <w:t xml:space="preserve"> to avoid </w:t>
      </w:r>
      <w:r w:rsidR="0023470B">
        <w:t>the overhead of large-scale data transfer.</w:t>
      </w:r>
      <w:r w:rsidR="00676B3A">
        <w:t xml:space="preserve"> </w:t>
      </w:r>
    </w:p>
    <w:p w14:paraId="486178B5" w14:textId="46818B50" w:rsidR="0043210A" w:rsidRPr="0043210A" w:rsidRDefault="0043210A" w:rsidP="0043210A">
      <w:pPr>
        <w:pStyle w:val="bullet1"/>
        <w:numPr>
          <w:ilvl w:val="0"/>
          <w:numId w:val="0"/>
        </w:numPr>
      </w:pPr>
      <w:r>
        <w:t xml:space="preserve">Adopting Case1 as an example, </w:t>
      </w:r>
      <w:r w:rsidR="00406E3E">
        <w:t>some</w:t>
      </w:r>
      <w:r>
        <w:t xml:space="preserve"> possible mappings between the functionality entities to the physical entities </w:t>
      </w:r>
      <w:r w:rsidR="00406E3E">
        <w:t>are</w:t>
      </w:r>
      <w:r>
        <w:t xml:space="preserve"> listed as </w:t>
      </w:r>
      <w:r>
        <w:fldChar w:fldCharType="begin"/>
      </w:r>
      <w:r>
        <w:instrText xml:space="preserve"> REF _Ref131087001 \r \h </w:instrText>
      </w:r>
      <w:r>
        <w:fldChar w:fldCharType="separate"/>
      </w:r>
      <w:r w:rsidR="00290D82">
        <w:t>Table 4</w:t>
      </w:r>
      <w:r>
        <w:fldChar w:fldCharType="end"/>
      </w:r>
      <w:r>
        <w:t>, and other options are not pre-excluded:</w:t>
      </w:r>
    </w:p>
    <w:p w14:paraId="0244D3F3" w14:textId="7FF3F1B2" w:rsidR="0043210A" w:rsidRDefault="0043210A" w:rsidP="0043210A">
      <w:pPr>
        <w:pStyle w:val="table"/>
      </w:pPr>
      <w:bookmarkStart w:id="28" w:name="_Ref131087001"/>
      <w:r>
        <w:t xml:space="preserve">Mapping between the </w:t>
      </w:r>
      <w:r w:rsidR="00B74908">
        <w:t>logic</w:t>
      </w:r>
      <w:r>
        <w:t xml:space="preserve"> entities to the physical entities</w:t>
      </w:r>
      <w:bookmarkEnd w:id="28"/>
    </w:p>
    <w:tbl>
      <w:tblPr>
        <w:tblStyle w:val="aa"/>
        <w:tblW w:w="0" w:type="auto"/>
        <w:tblLook w:val="04A0" w:firstRow="1" w:lastRow="0" w:firstColumn="1" w:lastColumn="0" w:noHBand="0" w:noVBand="1"/>
      </w:tblPr>
      <w:tblGrid>
        <w:gridCol w:w="1301"/>
        <w:gridCol w:w="1500"/>
        <w:gridCol w:w="1539"/>
        <w:gridCol w:w="1553"/>
        <w:gridCol w:w="1582"/>
        <w:gridCol w:w="1585"/>
      </w:tblGrid>
      <w:tr w:rsidR="0043210A" w14:paraId="6D1B2944" w14:textId="77777777" w:rsidTr="00FA5587">
        <w:tc>
          <w:tcPr>
            <w:tcW w:w="1301" w:type="dxa"/>
            <w:vMerge w:val="restart"/>
          </w:tcPr>
          <w:p w14:paraId="2583B5D8" w14:textId="77777777" w:rsidR="0043210A" w:rsidRDefault="0043210A" w:rsidP="00FA5587">
            <w:pPr>
              <w:pStyle w:val="bullet1"/>
              <w:numPr>
                <w:ilvl w:val="0"/>
                <w:numId w:val="0"/>
              </w:numPr>
            </w:pPr>
            <w:r>
              <w:rPr>
                <w:rFonts w:hint="eastAsia"/>
              </w:rPr>
              <w:t>I</w:t>
            </w:r>
            <w:r>
              <w:t>tems</w:t>
            </w:r>
          </w:p>
        </w:tc>
        <w:tc>
          <w:tcPr>
            <w:tcW w:w="1500" w:type="dxa"/>
            <w:vMerge w:val="restart"/>
          </w:tcPr>
          <w:p w14:paraId="48E3EB86" w14:textId="77777777" w:rsidR="0043210A" w:rsidRDefault="0043210A" w:rsidP="00FA5587">
            <w:pPr>
              <w:pStyle w:val="bullet1"/>
              <w:numPr>
                <w:ilvl w:val="0"/>
                <w:numId w:val="0"/>
              </w:numPr>
            </w:pPr>
            <w:r>
              <w:rPr>
                <w:rFonts w:hint="eastAsia"/>
              </w:rPr>
              <w:t>T</w:t>
            </w:r>
            <w:r>
              <w:t>he entity of model training</w:t>
            </w:r>
          </w:p>
        </w:tc>
        <w:tc>
          <w:tcPr>
            <w:tcW w:w="1539" w:type="dxa"/>
            <w:vMerge w:val="restart"/>
          </w:tcPr>
          <w:p w14:paraId="6ACF4C2B" w14:textId="77777777" w:rsidR="0043210A" w:rsidRDefault="0043210A" w:rsidP="00FA5587">
            <w:pPr>
              <w:pStyle w:val="bullet1"/>
              <w:numPr>
                <w:ilvl w:val="0"/>
                <w:numId w:val="0"/>
              </w:numPr>
            </w:pPr>
            <w:r>
              <w:rPr>
                <w:rFonts w:hint="eastAsia"/>
              </w:rPr>
              <w:t>T</w:t>
            </w:r>
            <w:r>
              <w:t>he entity of model inference</w:t>
            </w:r>
          </w:p>
        </w:tc>
        <w:tc>
          <w:tcPr>
            <w:tcW w:w="4720" w:type="dxa"/>
            <w:gridSpan w:val="3"/>
          </w:tcPr>
          <w:p w14:paraId="2DA9FB51" w14:textId="77777777" w:rsidR="0043210A" w:rsidRDefault="0043210A" w:rsidP="00FA5587">
            <w:pPr>
              <w:pStyle w:val="bullet1"/>
              <w:numPr>
                <w:ilvl w:val="0"/>
                <w:numId w:val="0"/>
              </w:numPr>
              <w:jc w:val="center"/>
            </w:pPr>
            <w:r>
              <w:rPr>
                <w:rFonts w:hint="eastAsia"/>
              </w:rPr>
              <w:t>T</w:t>
            </w:r>
            <w:r>
              <w:t>he entity of model monitoring</w:t>
            </w:r>
          </w:p>
        </w:tc>
      </w:tr>
      <w:tr w:rsidR="0043210A" w14:paraId="0C2D5A43" w14:textId="77777777" w:rsidTr="00FA5587">
        <w:tc>
          <w:tcPr>
            <w:tcW w:w="1301" w:type="dxa"/>
            <w:vMerge/>
          </w:tcPr>
          <w:p w14:paraId="460B038C" w14:textId="77777777" w:rsidR="0043210A" w:rsidRDefault="0043210A" w:rsidP="00FA5587">
            <w:pPr>
              <w:pStyle w:val="bullet1"/>
              <w:numPr>
                <w:ilvl w:val="0"/>
                <w:numId w:val="0"/>
              </w:numPr>
            </w:pPr>
          </w:p>
        </w:tc>
        <w:tc>
          <w:tcPr>
            <w:tcW w:w="1500" w:type="dxa"/>
            <w:vMerge/>
          </w:tcPr>
          <w:p w14:paraId="2F93F6CA" w14:textId="77777777" w:rsidR="0043210A" w:rsidRDefault="0043210A" w:rsidP="00FA5587">
            <w:pPr>
              <w:pStyle w:val="bullet1"/>
              <w:numPr>
                <w:ilvl w:val="0"/>
                <w:numId w:val="0"/>
              </w:numPr>
            </w:pPr>
          </w:p>
        </w:tc>
        <w:tc>
          <w:tcPr>
            <w:tcW w:w="1539" w:type="dxa"/>
            <w:vMerge/>
          </w:tcPr>
          <w:p w14:paraId="5A6F708F" w14:textId="77777777" w:rsidR="0043210A" w:rsidRDefault="0043210A" w:rsidP="00FA5587">
            <w:pPr>
              <w:pStyle w:val="bullet1"/>
              <w:numPr>
                <w:ilvl w:val="0"/>
                <w:numId w:val="0"/>
              </w:numPr>
            </w:pPr>
          </w:p>
        </w:tc>
        <w:tc>
          <w:tcPr>
            <w:tcW w:w="1553" w:type="dxa"/>
          </w:tcPr>
          <w:p w14:paraId="003DFB3D" w14:textId="77777777" w:rsidR="0043210A" w:rsidRDefault="0043210A" w:rsidP="00FA5587">
            <w:pPr>
              <w:pStyle w:val="bullet1"/>
              <w:numPr>
                <w:ilvl w:val="0"/>
                <w:numId w:val="0"/>
              </w:numPr>
            </w:pPr>
            <w:r>
              <w:rPr>
                <w:rFonts w:hint="eastAsia"/>
              </w:rPr>
              <w:t>T</w:t>
            </w:r>
            <w:r>
              <w:t>he entity of data collection</w:t>
            </w:r>
          </w:p>
        </w:tc>
        <w:tc>
          <w:tcPr>
            <w:tcW w:w="1582" w:type="dxa"/>
          </w:tcPr>
          <w:p w14:paraId="64DC0C1B" w14:textId="77777777" w:rsidR="0043210A" w:rsidRDefault="0043210A" w:rsidP="00FA5587">
            <w:pPr>
              <w:pStyle w:val="bullet1"/>
              <w:numPr>
                <w:ilvl w:val="0"/>
                <w:numId w:val="0"/>
              </w:numPr>
            </w:pPr>
            <w:r>
              <w:rPr>
                <w:rFonts w:hint="eastAsia"/>
              </w:rPr>
              <w:t>T</w:t>
            </w:r>
            <w:r>
              <w:t>he entity of metric calculation</w:t>
            </w:r>
          </w:p>
        </w:tc>
        <w:tc>
          <w:tcPr>
            <w:tcW w:w="1585" w:type="dxa"/>
          </w:tcPr>
          <w:p w14:paraId="68C94372" w14:textId="77777777" w:rsidR="0043210A" w:rsidRDefault="0043210A" w:rsidP="00FA5587">
            <w:pPr>
              <w:pStyle w:val="bullet1"/>
              <w:numPr>
                <w:ilvl w:val="0"/>
                <w:numId w:val="0"/>
              </w:numPr>
            </w:pPr>
            <w:r>
              <w:rPr>
                <w:rFonts w:hint="eastAsia"/>
              </w:rPr>
              <w:t>T</w:t>
            </w:r>
            <w:r>
              <w:t>he entity of monitoring decision</w:t>
            </w:r>
          </w:p>
        </w:tc>
      </w:tr>
      <w:tr w:rsidR="0043210A" w14:paraId="252E5A35" w14:textId="77777777" w:rsidTr="00FA5587">
        <w:tc>
          <w:tcPr>
            <w:tcW w:w="1301" w:type="dxa"/>
          </w:tcPr>
          <w:p w14:paraId="42EC7AC1" w14:textId="77777777" w:rsidR="0043210A" w:rsidRDefault="0043210A" w:rsidP="00FA5587">
            <w:pPr>
              <w:pStyle w:val="bullet1"/>
              <w:numPr>
                <w:ilvl w:val="0"/>
                <w:numId w:val="0"/>
              </w:numPr>
            </w:pPr>
            <w:r>
              <w:t>Option 1</w:t>
            </w:r>
          </w:p>
        </w:tc>
        <w:tc>
          <w:tcPr>
            <w:tcW w:w="1500" w:type="dxa"/>
          </w:tcPr>
          <w:p w14:paraId="052E23B8" w14:textId="77777777" w:rsidR="0043210A" w:rsidRDefault="0043210A" w:rsidP="00FA5587">
            <w:pPr>
              <w:pStyle w:val="bullet1"/>
              <w:numPr>
                <w:ilvl w:val="0"/>
                <w:numId w:val="0"/>
              </w:numPr>
            </w:pPr>
            <w:r>
              <w:rPr>
                <w:rFonts w:hint="eastAsia"/>
              </w:rPr>
              <w:t>N</w:t>
            </w:r>
            <w:r>
              <w:t>W</w:t>
            </w:r>
          </w:p>
        </w:tc>
        <w:tc>
          <w:tcPr>
            <w:tcW w:w="1539" w:type="dxa"/>
          </w:tcPr>
          <w:p w14:paraId="561D0902" w14:textId="77777777" w:rsidR="0043210A" w:rsidRDefault="0043210A" w:rsidP="00FA5587">
            <w:pPr>
              <w:pStyle w:val="bullet1"/>
              <w:numPr>
                <w:ilvl w:val="0"/>
                <w:numId w:val="0"/>
              </w:numPr>
            </w:pPr>
            <w:r>
              <w:rPr>
                <w:rFonts w:hint="eastAsia"/>
              </w:rPr>
              <w:t>U</w:t>
            </w:r>
            <w:r>
              <w:t>E</w:t>
            </w:r>
          </w:p>
        </w:tc>
        <w:tc>
          <w:tcPr>
            <w:tcW w:w="1553" w:type="dxa"/>
          </w:tcPr>
          <w:p w14:paraId="32EF704A" w14:textId="77777777" w:rsidR="0043210A" w:rsidRDefault="0043210A" w:rsidP="00FA5587">
            <w:pPr>
              <w:pStyle w:val="bullet1"/>
              <w:numPr>
                <w:ilvl w:val="0"/>
                <w:numId w:val="0"/>
              </w:numPr>
            </w:pPr>
            <w:r>
              <w:rPr>
                <w:rFonts w:hint="eastAsia"/>
              </w:rPr>
              <w:t>U</w:t>
            </w:r>
            <w:r>
              <w:t>E</w:t>
            </w:r>
          </w:p>
        </w:tc>
        <w:tc>
          <w:tcPr>
            <w:tcW w:w="1582" w:type="dxa"/>
          </w:tcPr>
          <w:p w14:paraId="26B38334" w14:textId="5FE9EF5F" w:rsidR="0043210A" w:rsidRDefault="0043210A" w:rsidP="00FA5587">
            <w:pPr>
              <w:pStyle w:val="bullet1"/>
              <w:numPr>
                <w:ilvl w:val="0"/>
                <w:numId w:val="0"/>
              </w:numPr>
            </w:pPr>
            <w:r>
              <w:rPr>
                <w:rFonts w:hint="eastAsia"/>
              </w:rPr>
              <w:t>U</w:t>
            </w:r>
            <w:r>
              <w:t>E</w:t>
            </w:r>
          </w:p>
        </w:tc>
        <w:tc>
          <w:tcPr>
            <w:tcW w:w="1585" w:type="dxa"/>
          </w:tcPr>
          <w:p w14:paraId="4FBD1DD5" w14:textId="5E9DFE75" w:rsidR="0043210A" w:rsidRDefault="0043210A" w:rsidP="00FA5587">
            <w:pPr>
              <w:pStyle w:val="bullet1"/>
              <w:numPr>
                <w:ilvl w:val="0"/>
                <w:numId w:val="0"/>
              </w:numPr>
            </w:pPr>
            <w:r>
              <w:rPr>
                <w:rFonts w:hint="eastAsia"/>
              </w:rPr>
              <w:t>U</w:t>
            </w:r>
            <w:r>
              <w:t>E</w:t>
            </w:r>
          </w:p>
        </w:tc>
      </w:tr>
      <w:tr w:rsidR="0043210A" w14:paraId="29ACA7E2" w14:textId="77777777" w:rsidTr="00FA5587">
        <w:tc>
          <w:tcPr>
            <w:tcW w:w="1301" w:type="dxa"/>
          </w:tcPr>
          <w:p w14:paraId="35A110D3" w14:textId="35B022E2" w:rsidR="0043210A" w:rsidRDefault="0043210A" w:rsidP="0043210A">
            <w:pPr>
              <w:pStyle w:val="bullet1"/>
              <w:numPr>
                <w:ilvl w:val="0"/>
                <w:numId w:val="0"/>
              </w:numPr>
            </w:pPr>
            <w:r>
              <w:t>Option 2</w:t>
            </w:r>
          </w:p>
        </w:tc>
        <w:tc>
          <w:tcPr>
            <w:tcW w:w="1500" w:type="dxa"/>
          </w:tcPr>
          <w:p w14:paraId="7F0F2E0A" w14:textId="41370F3E" w:rsidR="0043210A" w:rsidRDefault="0043210A" w:rsidP="0043210A">
            <w:pPr>
              <w:pStyle w:val="bullet1"/>
              <w:numPr>
                <w:ilvl w:val="0"/>
                <w:numId w:val="0"/>
              </w:numPr>
            </w:pPr>
            <w:r>
              <w:rPr>
                <w:rFonts w:hint="eastAsia"/>
              </w:rPr>
              <w:t>N</w:t>
            </w:r>
            <w:r>
              <w:t>W</w:t>
            </w:r>
          </w:p>
        </w:tc>
        <w:tc>
          <w:tcPr>
            <w:tcW w:w="1539" w:type="dxa"/>
          </w:tcPr>
          <w:p w14:paraId="0466291A" w14:textId="7850A0E0" w:rsidR="0043210A" w:rsidRDefault="0043210A" w:rsidP="0043210A">
            <w:pPr>
              <w:pStyle w:val="bullet1"/>
              <w:numPr>
                <w:ilvl w:val="0"/>
                <w:numId w:val="0"/>
              </w:numPr>
            </w:pPr>
            <w:r>
              <w:rPr>
                <w:rFonts w:hint="eastAsia"/>
              </w:rPr>
              <w:t>U</w:t>
            </w:r>
            <w:r>
              <w:t>E</w:t>
            </w:r>
          </w:p>
        </w:tc>
        <w:tc>
          <w:tcPr>
            <w:tcW w:w="1553" w:type="dxa"/>
          </w:tcPr>
          <w:p w14:paraId="5E437A79" w14:textId="4838AC08" w:rsidR="0043210A" w:rsidRDefault="0043210A" w:rsidP="0043210A">
            <w:pPr>
              <w:pStyle w:val="bullet1"/>
              <w:numPr>
                <w:ilvl w:val="0"/>
                <w:numId w:val="0"/>
              </w:numPr>
            </w:pPr>
            <w:r>
              <w:rPr>
                <w:rFonts w:hint="eastAsia"/>
              </w:rPr>
              <w:t>U</w:t>
            </w:r>
            <w:r>
              <w:t>E</w:t>
            </w:r>
          </w:p>
        </w:tc>
        <w:tc>
          <w:tcPr>
            <w:tcW w:w="1582" w:type="dxa"/>
          </w:tcPr>
          <w:p w14:paraId="5DBE5E5B" w14:textId="412C9615" w:rsidR="0043210A" w:rsidRDefault="0043210A" w:rsidP="0043210A">
            <w:pPr>
              <w:pStyle w:val="bullet1"/>
              <w:numPr>
                <w:ilvl w:val="0"/>
                <w:numId w:val="0"/>
              </w:numPr>
            </w:pPr>
            <w:r>
              <w:rPr>
                <w:rFonts w:hint="eastAsia"/>
              </w:rPr>
              <w:t>U</w:t>
            </w:r>
            <w:r>
              <w:t>E</w:t>
            </w:r>
          </w:p>
        </w:tc>
        <w:tc>
          <w:tcPr>
            <w:tcW w:w="1585" w:type="dxa"/>
          </w:tcPr>
          <w:p w14:paraId="6B36A033" w14:textId="66868209" w:rsidR="0043210A" w:rsidRDefault="0043210A" w:rsidP="0043210A">
            <w:pPr>
              <w:pStyle w:val="bullet1"/>
              <w:numPr>
                <w:ilvl w:val="0"/>
                <w:numId w:val="0"/>
              </w:numPr>
            </w:pPr>
            <w:r>
              <w:rPr>
                <w:rFonts w:hint="eastAsia"/>
              </w:rPr>
              <w:t>N</w:t>
            </w:r>
            <w:r>
              <w:t>W</w:t>
            </w:r>
          </w:p>
        </w:tc>
      </w:tr>
      <w:tr w:rsidR="0043210A" w14:paraId="51F39B52" w14:textId="77777777" w:rsidTr="00FA5587">
        <w:tc>
          <w:tcPr>
            <w:tcW w:w="1301" w:type="dxa"/>
          </w:tcPr>
          <w:p w14:paraId="79E876A8" w14:textId="51378E60" w:rsidR="0043210A" w:rsidRDefault="0043210A" w:rsidP="0043210A">
            <w:pPr>
              <w:pStyle w:val="bullet1"/>
              <w:numPr>
                <w:ilvl w:val="0"/>
                <w:numId w:val="0"/>
              </w:numPr>
            </w:pPr>
            <w:r>
              <w:t>Option 3</w:t>
            </w:r>
          </w:p>
        </w:tc>
        <w:tc>
          <w:tcPr>
            <w:tcW w:w="1500" w:type="dxa"/>
          </w:tcPr>
          <w:p w14:paraId="661D07B6" w14:textId="5B5DE36C" w:rsidR="0043210A" w:rsidRDefault="0043210A" w:rsidP="0043210A">
            <w:pPr>
              <w:pStyle w:val="bullet1"/>
              <w:numPr>
                <w:ilvl w:val="0"/>
                <w:numId w:val="0"/>
              </w:numPr>
            </w:pPr>
            <w:r>
              <w:rPr>
                <w:rFonts w:hint="eastAsia"/>
              </w:rPr>
              <w:t>N</w:t>
            </w:r>
            <w:r>
              <w:t>W</w:t>
            </w:r>
          </w:p>
        </w:tc>
        <w:tc>
          <w:tcPr>
            <w:tcW w:w="1539" w:type="dxa"/>
          </w:tcPr>
          <w:p w14:paraId="02BDB48D" w14:textId="3BEA8B50" w:rsidR="0043210A" w:rsidRDefault="0043210A" w:rsidP="0043210A">
            <w:pPr>
              <w:pStyle w:val="bullet1"/>
              <w:numPr>
                <w:ilvl w:val="0"/>
                <w:numId w:val="0"/>
              </w:numPr>
            </w:pPr>
            <w:r>
              <w:rPr>
                <w:rFonts w:hint="eastAsia"/>
              </w:rPr>
              <w:t>U</w:t>
            </w:r>
            <w:r>
              <w:t>E</w:t>
            </w:r>
          </w:p>
        </w:tc>
        <w:tc>
          <w:tcPr>
            <w:tcW w:w="1553" w:type="dxa"/>
          </w:tcPr>
          <w:p w14:paraId="42C43A1F" w14:textId="2FEF572D" w:rsidR="0043210A" w:rsidRDefault="0043210A" w:rsidP="0043210A">
            <w:pPr>
              <w:pStyle w:val="bullet1"/>
              <w:numPr>
                <w:ilvl w:val="0"/>
                <w:numId w:val="0"/>
              </w:numPr>
            </w:pPr>
            <w:r>
              <w:rPr>
                <w:rFonts w:hint="eastAsia"/>
              </w:rPr>
              <w:t>U</w:t>
            </w:r>
            <w:r>
              <w:t>E</w:t>
            </w:r>
          </w:p>
        </w:tc>
        <w:tc>
          <w:tcPr>
            <w:tcW w:w="1582" w:type="dxa"/>
          </w:tcPr>
          <w:p w14:paraId="7CF69A3E" w14:textId="0BF02E65" w:rsidR="0043210A" w:rsidRDefault="0043210A" w:rsidP="0043210A">
            <w:pPr>
              <w:pStyle w:val="bullet1"/>
              <w:numPr>
                <w:ilvl w:val="0"/>
                <w:numId w:val="0"/>
              </w:numPr>
            </w:pPr>
            <w:r>
              <w:rPr>
                <w:rFonts w:hint="eastAsia"/>
              </w:rPr>
              <w:t>N</w:t>
            </w:r>
            <w:r>
              <w:t>W</w:t>
            </w:r>
          </w:p>
        </w:tc>
        <w:tc>
          <w:tcPr>
            <w:tcW w:w="1585" w:type="dxa"/>
          </w:tcPr>
          <w:p w14:paraId="1B882B58" w14:textId="18309264" w:rsidR="0043210A" w:rsidRDefault="0043210A" w:rsidP="0043210A">
            <w:pPr>
              <w:pStyle w:val="bullet1"/>
              <w:numPr>
                <w:ilvl w:val="0"/>
                <w:numId w:val="0"/>
              </w:numPr>
            </w:pPr>
            <w:r>
              <w:rPr>
                <w:rFonts w:hint="eastAsia"/>
              </w:rPr>
              <w:t>N</w:t>
            </w:r>
            <w:r>
              <w:t>W</w:t>
            </w:r>
          </w:p>
        </w:tc>
      </w:tr>
    </w:tbl>
    <w:p w14:paraId="5177F6D3" w14:textId="7CF8D254" w:rsidR="0043210A" w:rsidRDefault="0043210A" w:rsidP="00426A71">
      <w:r>
        <w:t>Under this assumption, the specification impacts are listed as follows.</w:t>
      </w:r>
    </w:p>
    <w:p w14:paraId="70A9DF97" w14:textId="310024A0" w:rsidR="0043210A" w:rsidRDefault="0043210A" w:rsidP="00426A71">
      <w:r>
        <w:t xml:space="preserve">For Option 1, </w:t>
      </w:r>
    </w:p>
    <w:p w14:paraId="5F07BB3A" w14:textId="719A0A92" w:rsidR="0043210A" w:rsidRDefault="0043210A" w:rsidP="0043210A">
      <w:pPr>
        <w:pStyle w:val="bullet1"/>
      </w:pPr>
      <w:r>
        <w:t>NW side should indicate related model monitoring configuration as assistance information to UE side firstly, which may consist of model monitoring method(s), indication for data collection, the reference information(s) for metric calculation</w:t>
      </w:r>
      <w:r w:rsidRPr="00BC6773">
        <w:t>, the threshold for monitoring decision and other possible information.</w:t>
      </w:r>
      <w:r>
        <w:t xml:space="preserve"> Note that the reference information refers to the AI/ML model </w:t>
      </w:r>
      <w:r w:rsidR="00E40D03">
        <w:t xml:space="preserve">used </w:t>
      </w:r>
      <w:r>
        <w:t xml:space="preserve">for monitoring, which stores </w:t>
      </w:r>
      <w:r w:rsidR="000F7DF2">
        <w:t>the distribution information of model input of the original training datase</w:t>
      </w:r>
      <w:r w:rsidR="00B96591">
        <w:t>t</w:t>
      </w:r>
      <w:r w:rsidR="000F7DF2">
        <w:t>.</w:t>
      </w:r>
    </w:p>
    <w:p w14:paraId="46A69495" w14:textId="7E80BCF5" w:rsidR="0043210A" w:rsidRDefault="0043210A" w:rsidP="0043210A">
      <w:pPr>
        <w:pStyle w:val="bullet1"/>
      </w:pPr>
      <w:r>
        <w:t xml:space="preserve">UE side performs model monitoring, including data collection, metric calculation and monitoring decision. </w:t>
      </w:r>
      <w:r w:rsidR="00FC4C57">
        <w:t>The collected data consists of model input related information, such as CIR/PDP, and the monitoring metric can be the proportion of samples belonging to the original training dataset</w:t>
      </w:r>
      <w:r w:rsidR="006F451B">
        <w:t xml:space="preserve"> when given some newly-collected field data</w:t>
      </w:r>
      <w:r w:rsidR="00FC4C57">
        <w:t xml:space="preserve">. </w:t>
      </w:r>
      <w:r>
        <w:t xml:space="preserve">After model monitoring, UE side should report the model monitoring result to NW side for further operations, such as activation/deactivation, switching and updating. </w:t>
      </w:r>
    </w:p>
    <w:p w14:paraId="4AA7DF32" w14:textId="1C960A1B" w:rsidR="00A3541A" w:rsidRDefault="00A3541A" w:rsidP="00A3541A">
      <w:pPr>
        <w:pStyle w:val="bullet1"/>
        <w:numPr>
          <w:ilvl w:val="0"/>
          <w:numId w:val="0"/>
        </w:numPr>
        <w:ind w:left="420" w:hanging="420"/>
      </w:pPr>
      <w:r>
        <w:rPr>
          <w:rFonts w:hint="eastAsia"/>
        </w:rPr>
        <w:t>F</w:t>
      </w:r>
      <w:r>
        <w:t xml:space="preserve">or option2, </w:t>
      </w:r>
    </w:p>
    <w:p w14:paraId="656E97B3" w14:textId="4BA6370F" w:rsidR="00A3541A" w:rsidRDefault="00A3541A" w:rsidP="00A3541A">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5EBEA9F5" w14:textId="73C43682" w:rsidR="00A3541A" w:rsidRDefault="00A3541A" w:rsidP="00A3541A">
      <w:pPr>
        <w:pStyle w:val="bullet1"/>
      </w:pPr>
      <w:r>
        <w:t xml:space="preserve">UE side performs data collection and metric calculation, and then reports the monitoring metric to NW side. </w:t>
      </w:r>
      <w:r w:rsidR="00B64493">
        <w:t>The collected data consists of model input related information, such as CIR/PDP, and t</w:t>
      </w:r>
      <w:r>
        <w:t xml:space="preserve">he monitoring metric </w:t>
      </w:r>
      <w:r>
        <w:lastRenderedPageBreak/>
        <w:t>can be the proportion of samples belonging to the original training dataset</w:t>
      </w:r>
      <w:r w:rsidR="00A63BE2" w:rsidRPr="00A63BE2">
        <w:t xml:space="preserve"> </w:t>
      </w:r>
      <w:r w:rsidR="00A63BE2">
        <w:t>when given some newly-collected field data</w:t>
      </w:r>
      <w:r>
        <w:t>.</w:t>
      </w:r>
    </w:p>
    <w:p w14:paraId="538B067A" w14:textId="463DF9EE" w:rsidR="00A3541A" w:rsidRDefault="00A3541A" w:rsidP="00A3541A">
      <w:pPr>
        <w:pStyle w:val="bullet1"/>
      </w:pPr>
      <w:r>
        <w:t xml:space="preserve"> NW side makes monitoring decision with reference to the monitoring metric from UE side. Then, NW side may informs the monitoring result along with other indications, such as</w:t>
      </w:r>
      <w:r w:rsidR="00D74246">
        <w:t xml:space="preserve"> </w:t>
      </w:r>
      <w:r>
        <w:t>activation/deactivation, switching and updating, to UE side.</w:t>
      </w:r>
    </w:p>
    <w:p w14:paraId="4F8F2047" w14:textId="22DBE005" w:rsidR="00A3541A" w:rsidRDefault="00A3541A" w:rsidP="00A3541A">
      <w:pPr>
        <w:pStyle w:val="bullet1"/>
        <w:numPr>
          <w:ilvl w:val="0"/>
          <w:numId w:val="0"/>
        </w:numPr>
        <w:ind w:left="420" w:hanging="420"/>
      </w:pPr>
      <w:r>
        <w:t>For option3,</w:t>
      </w:r>
    </w:p>
    <w:p w14:paraId="3B3A3A06" w14:textId="5FE43B70" w:rsidR="00A3541A" w:rsidRDefault="00A3541A" w:rsidP="00A3541A">
      <w:pPr>
        <w:pStyle w:val="bullet1"/>
      </w:pPr>
      <w:r>
        <w:t>NW side should indicate related model monitoring configuration as assistance information to UE side firstly, which may consist of model monitoring method(s), indication for data collection and other possible information.</w:t>
      </w:r>
    </w:p>
    <w:p w14:paraId="43D0C0DC" w14:textId="07A25433" w:rsidR="00A3541A" w:rsidRDefault="00A3541A" w:rsidP="00A3541A">
      <w:pPr>
        <w:pStyle w:val="bullet1"/>
      </w:pPr>
      <w:r>
        <w:t xml:space="preserve">UE side performs data collection, and then reports the colleted data to NW side. </w:t>
      </w:r>
      <w:r w:rsidR="00FC4C57">
        <w:t>The collected data consists of model input related information, such as CIR/PDP.</w:t>
      </w:r>
    </w:p>
    <w:p w14:paraId="3A83991B" w14:textId="1378D972" w:rsidR="00A3541A" w:rsidRDefault="00A3541A" w:rsidP="00A3541A">
      <w:pPr>
        <w:pStyle w:val="bullet1"/>
      </w:pPr>
      <w:r>
        <w:t>NW side inputs the collected data from UE side to the AI/ML model for monitoring, and then calculate the monitoring metric with reference to the</w:t>
      </w:r>
      <w:r w:rsidR="00BE3F23">
        <w:t xml:space="preserve"> output of AI/ML model</w:t>
      </w:r>
      <w:r>
        <w:t>.</w:t>
      </w:r>
      <w:r w:rsidR="00FC4C57" w:rsidRPr="00FC4C57">
        <w:t xml:space="preserve"> </w:t>
      </w:r>
      <w:r w:rsidR="00FC4C57">
        <w:t>The monitoring metric can be the proportion of samples belonging to the original training dataset</w:t>
      </w:r>
      <w:r w:rsidR="00A63BE2" w:rsidRPr="00A63BE2">
        <w:t xml:space="preserve"> </w:t>
      </w:r>
      <w:r w:rsidR="00A63BE2">
        <w:t>when given some newly-collected field data.</w:t>
      </w:r>
    </w:p>
    <w:p w14:paraId="6D89EAF5" w14:textId="3084B07F" w:rsidR="0043210A" w:rsidRPr="00A3541A" w:rsidRDefault="00A3541A" w:rsidP="00426A71">
      <w:pPr>
        <w:pStyle w:val="bullet1"/>
      </w:pPr>
      <w:r>
        <w:t>NW side makes monitoring decision with reference to the monitoring metric. Then, NW side may informs the monitoring result along with other indications, such as activation/deactivation, switching and updating, to UE side.</w:t>
      </w:r>
    </w:p>
    <w:p w14:paraId="67B3E981" w14:textId="2EBE73A3" w:rsidR="00B362B2" w:rsidRDefault="00EA41B6" w:rsidP="00112EB8">
      <w:pPr>
        <w:pStyle w:val="bullet1"/>
        <w:numPr>
          <w:ilvl w:val="0"/>
          <w:numId w:val="0"/>
        </w:numPr>
        <w:ind w:left="420" w:hanging="420"/>
      </w:pPr>
      <w:r>
        <w:rPr>
          <w:rFonts w:hint="eastAsia"/>
        </w:rPr>
        <w:t>F</w:t>
      </w:r>
      <w:r>
        <w:t xml:space="preserve">or uplink positioning, </w:t>
      </w:r>
      <w:r w:rsidR="0004015C">
        <w:t>it is better to perform model monitoring at NW side, and t</w:t>
      </w:r>
      <w:r>
        <w:t>here is no specification impact.</w:t>
      </w:r>
    </w:p>
    <w:p w14:paraId="5B66FF4B" w14:textId="65332224" w:rsidR="001A2BC2" w:rsidRPr="00CF6EC1" w:rsidRDefault="001A2BC2" w:rsidP="00CF6EC1">
      <w:pPr>
        <w:pStyle w:val="proposal"/>
        <w:spacing w:before="120" w:after="120"/>
        <w:ind w:left="1134" w:hanging="1134"/>
      </w:pPr>
      <w:r>
        <w:t xml:space="preserve">During training the AI/ML model for positioning, a seperate model could be </w:t>
      </w:r>
      <w:r w:rsidR="000F4E64">
        <w:t>tailored</w:t>
      </w:r>
      <w:r w:rsidR="00F122E0">
        <w:t xml:space="preserve"> </w:t>
      </w:r>
      <w:r>
        <w:t>to continually detect whether the model input is out-of-distribution, so as to monitor the performance of the AI/ML model for positioning, with limited resource consumption.</w:t>
      </w:r>
    </w:p>
    <w:p w14:paraId="60925AEC" w14:textId="5E51F163" w:rsidR="005A65C8" w:rsidRDefault="005A65C8" w:rsidP="005A65C8">
      <w:pPr>
        <w:pStyle w:val="proposal"/>
        <w:spacing w:before="120" w:after="120"/>
        <w:ind w:left="1134" w:hanging="1134"/>
      </w:pPr>
      <w:r>
        <w:t>Further study specification impact of AI/ML based out-of-distribution based model monitoring</w:t>
      </w:r>
      <w:r w:rsidR="00A80FE8">
        <w:t>, may include:</w:t>
      </w:r>
    </w:p>
    <w:p w14:paraId="4398B38F" w14:textId="6573FBF5" w:rsidR="00A80FE8" w:rsidRPr="00A80FE8" w:rsidRDefault="00A80FE8" w:rsidP="00DF73BB">
      <w:pPr>
        <w:pStyle w:val="proposal"/>
        <w:numPr>
          <w:ilvl w:val="1"/>
          <w:numId w:val="9"/>
        </w:numPr>
        <w:spacing w:before="120" w:after="120"/>
      </w:pPr>
      <w:r>
        <w:t>AI/ML model for monitoring tranfered from NW side to UE side.</w:t>
      </w:r>
    </w:p>
    <w:p w14:paraId="0486F441" w14:textId="10C2C519" w:rsidR="0085313D" w:rsidRDefault="0085313D" w:rsidP="0085313D">
      <w:pPr>
        <w:pStyle w:val="4"/>
        <w:rPr>
          <w:rFonts w:eastAsiaTheme="minorEastAsia"/>
          <w:sz w:val="20"/>
          <w:szCs w:val="20"/>
        </w:rPr>
      </w:pPr>
      <w:r>
        <w:rPr>
          <w:rFonts w:eastAsiaTheme="minorEastAsia" w:hint="eastAsia"/>
          <w:sz w:val="20"/>
          <w:szCs w:val="20"/>
        </w:rPr>
        <w:t>Output-based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B100330" w14:textId="0A92C150" w:rsidR="0085313D" w:rsidRPr="0085313D" w:rsidRDefault="0085313D" w:rsidP="000C07AB">
      <w:r>
        <w:rPr>
          <w:rFonts w:hint="eastAsia"/>
        </w:rPr>
        <w:t>B</w:t>
      </w:r>
      <w:r>
        <w:t>ased on the analysis, model monitoring can divide into short term and long term model monitoring. And considering positioning should be contiguous movement, we provide the following solution</w:t>
      </w:r>
      <w:r w:rsidR="003248AB">
        <w:t>s</w:t>
      </w:r>
      <w:r>
        <w:t xml:space="preserve"> based on the one-shot positioning result or motion-based monitoring solution</w:t>
      </w:r>
    </w:p>
    <w:p w14:paraId="5E401857" w14:textId="369B7291" w:rsidR="00CC1630" w:rsidRPr="000C07AB" w:rsidRDefault="000C27E9" w:rsidP="000C07AB">
      <w:pPr>
        <w:pStyle w:val="5"/>
        <w:spacing w:after="120" w:line="377" w:lineRule="auto"/>
        <w:rPr>
          <w:sz w:val="20"/>
          <w:szCs w:val="20"/>
        </w:rPr>
      </w:pPr>
      <w:r w:rsidRPr="000C07AB">
        <w:rPr>
          <w:sz w:val="20"/>
          <w:szCs w:val="20"/>
        </w:rPr>
        <w:t>Ground truth label based model monitoring</w:t>
      </w:r>
    </w:p>
    <w:p w14:paraId="171A9D92" w14:textId="41404DAE" w:rsidR="00FA5587" w:rsidRDefault="005D1FFE" w:rsidP="00CC1630">
      <w:r>
        <w:rPr>
          <w:rFonts w:hint="eastAsia"/>
        </w:rPr>
        <w:t>A</w:t>
      </w:r>
      <w:r>
        <w:t>s for ground truth label based model monitoring,</w:t>
      </w:r>
      <w:r w:rsidR="009251B0">
        <w:t xml:space="preserve"> the main specification impact </w:t>
      </w:r>
      <w:r w:rsidR="00643B19">
        <w:t>mainly focus on</w:t>
      </w:r>
      <w:r w:rsidR="009251B0">
        <w:t xml:space="preserve"> the procedure of collecting the samples with ground truth labels</w:t>
      </w:r>
      <w:r w:rsidR="00EF5271">
        <w:t>, which can be divided into the scope of data collection.</w:t>
      </w:r>
      <w:r w:rsidR="00B700AB">
        <w:t xml:space="preserve"> </w:t>
      </w:r>
    </w:p>
    <w:p w14:paraId="1AAAE6D8" w14:textId="58B8804B" w:rsidR="00353588" w:rsidRPr="00353588" w:rsidRDefault="00353588" w:rsidP="00353588">
      <w:pPr>
        <w:pStyle w:val="bullet1"/>
        <w:numPr>
          <w:ilvl w:val="0"/>
          <w:numId w:val="0"/>
        </w:numPr>
      </w:pPr>
      <w:r>
        <w:t xml:space="preserve">Adopting Case1 as an example, some possible mappings between the functionality entities to the physical entities are listed as </w:t>
      </w:r>
      <w:r>
        <w:fldChar w:fldCharType="begin"/>
      </w:r>
      <w:r>
        <w:instrText xml:space="preserve"> REF _Ref131089905 \r \h </w:instrText>
      </w:r>
      <w:r>
        <w:fldChar w:fldCharType="separate"/>
      </w:r>
      <w:r w:rsidR="00290D82">
        <w:t>Table 5</w:t>
      </w:r>
      <w:r>
        <w:fldChar w:fldCharType="end"/>
      </w:r>
      <w:r>
        <w:t>, and other options are not pre-excluded:</w:t>
      </w:r>
    </w:p>
    <w:p w14:paraId="40A20867" w14:textId="19B72553" w:rsidR="00FA5587" w:rsidRDefault="00FA5587" w:rsidP="00FA5587">
      <w:pPr>
        <w:pStyle w:val="table"/>
      </w:pPr>
      <w:bookmarkStart w:id="29" w:name="_Ref131089905"/>
      <w:r>
        <w:t xml:space="preserve">Mapping between the </w:t>
      </w:r>
      <w:r w:rsidR="00B74908">
        <w:t>logic</w:t>
      </w:r>
      <w:r>
        <w:t xml:space="preserve"> entities to the physical entities</w:t>
      </w:r>
      <w:bookmarkEnd w:id="29"/>
    </w:p>
    <w:tbl>
      <w:tblPr>
        <w:tblStyle w:val="aa"/>
        <w:tblW w:w="0" w:type="auto"/>
        <w:tblLook w:val="04A0" w:firstRow="1" w:lastRow="0" w:firstColumn="1" w:lastColumn="0" w:noHBand="0" w:noVBand="1"/>
      </w:tblPr>
      <w:tblGrid>
        <w:gridCol w:w="1301"/>
        <w:gridCol w:w="1500"/>
        <w:gridCol w:w="1539"/>
        <w:gridCol w:w="1553"/>
        <w:gridCol w:w="1582"/>
        <w:gridCol w:w="1585"/>
      </w:tblGrid>
      <w:tr w:rsidR="00FA5587" w14:paraId="3E1FB121" w14:textId="77777777" w:rsidTr="00FA5587">
        <w:tc>
          <w:tcPr>
            <w:tcW w:w="1301" w:type="dxa"/>
            <w:vMerge w:val="restart"/>
          </w:tcPr>
          <w:p w14:paraId="23291F80" w14:textId="77777777" w:rsidR="00FA5587" w:rsidRDefault="00FA5587" w:rsidP="00FA5587">
            <w:pPr>
              <w:pStyle w:val="bullet1"/>
              <w:numPr>
                <w:ilvl w:val="0"/>
                <w:numId w:val="0"/>
              </w:numPr>
            </w:pPr>
            <w:r>
              <w:rPr>
                <w:rFonts w:hint="eastAsia"/>
              </w:rPr>
              <w:t>I</w:t>
            </w:r>
            <w:r>
              <w:t>tems</w:t>
            </w:r>
          </w:p>
        </w:tc>
        <w:tc>
          <w:tcPr>
            <w:tcW w:w="1500" w:type="dxa"/>
            <w:vMerge w:val="restart"/>
          </w:tcPr>
          <w:p w14:paraId="7BAA414C" w14:textId="77777777" w:rsidR="00FA5587" w:rsidRDefault="00FA5587" w:rsidP="00FA5587">
            <w:pPr>
              <w:pStyle w:val="bullet1"/>
              <w:numPr>
                <w:ilvl w:val="0"/>
                <w:numId w:val="0"/>
              </w:numPr>
            </w:pPr>
            <w:r>
              <w:rPr>
                <w:rFonts w:hint="eastAsia"/>
              </w:rPr>
              <w:t>T</w:t>
            </w:r>
            <w:r>
              <w:t>he entity of model training</w:t>
            </w:r>
          </w:p>
        </w:tc>
        <w:tc>
          <w:tcPr>
            <w:tcW w:w="1539" w:type="dxa"/>
            <w:vMerge w:val="restart"/>
          </w:tcPr>
          <w:p w14:paraId="4D97EB9B" w14:textId="77777777" w:rsidR="00FA5587" w:rsidRDefault="00FA5587" w:rsidP="00FA5587">
            <w:pPr>
              <w:pStyle w:val="bullet1"/>
              <w:numPr>
                <w:ilvl w:val="0"/>
                <w:numId w:val="0"/>
              </w:numPr>
            </w:pPr>
            <w:r>
              <w:rPr>
                <w:rFonts w:hint="eastAsia"/>
              </w:rPr>
              <w:t>T</w:t>
            </w:r>
            <w:r>
              <w:t>he entity of model inference</w:t>
            </w:r>
          </w:p>
        </w:tc>
        <w:tc>
          <w:tcPr>
            <w:tcW w:w="4720" w:type="dxa"/>
            <w:gridSpan w:val="3"/>
          </w:tcPr>
          <w:p w14:paraId="583681D5" w14:textId="77777777" w:rsidR="00FA5587" w:rsidRDefault="00FA5587" w:rsidP="00FA5587">
            <w:pPr>
              <w:pStyle w:val="bullet1"/>
              <w:numPr>
                <w:ilvl w:val="0"/>
                <w:numId w:val="0"/>
              </w:numPr>
              <w:jc w:val="center"/>
            </w:pPr>
            <w:r>
              <w:rPr>
                <w:rFonts w:hint="eastAsia"/>
              </w:rPr>
              <w:t>T</w:t>
            </w:r>
            <w:r>
              <w:t>he entity of model monitoring</w:t>
            </w:r>
          </w:p>
        </w:tc>
      </w:tr>
      <w:tr w:rsidR="00FA5587" w14:paraId="22C72FB3" w14:textId="77777777" w:rsidTr="00FA5587">
        <w:tc>
          <w:tcPr>
            <w:tcW w:w="1301" w:type="dxa"/>
            <w:vMerge/>
          </w:tcPr>
          <w:p w14:paraId="60DB1647" w14:textId="77777777" w:rsidR="00FA5587" w:rsidRDefault="00FA5587" w:rsidP="00FA5587">
            <w:pPr>
              <w:pStyle w:val="bullet1"/>
              <w:numPr>
                <w:ilvl w:val="0"/>
                <w:numId w:val="0"/>
              </w:numPr>
            </w:pPr>
          </w:p>
        </w:tc>
        <w:tc>
          <w:tcPr>
            <w:tcW w:w="1500" w:type="dxa"/>
            <w:vMerge/>
          </w:tcPr>
          <w:p w14:paraId="4FF29315" w14:textId="77777777" w:rsidR="00FA5587" w:rsidRDefault="00FA5587" w:rsidP="00FA5587">
            <w:pPr>
              <w:pStyle w:val="bullet1"/>
              <w:numPr>
                <w:ilvl w:val="0"/>
                <w:numId w:val="0"/>
              </w:numPr>
            </w:pPr>
          </w:p>
        </w:tc>
        <w:tc>
          <w:tcPr>
            <w:tcW w:w="1539" w:type="dxa"/>
            <w:vMerge/>
          </w:tcPr>
          <w:p w14:paraId="28017F0C" w14:textId="77777777" w:rsidR="00FA5587" w:rsidRDefault="00FA5587" w:rsidP="00FA5587">
            <w:pPr>
              <w:pStyle w:val="bullet1"/>
              <w:numPr>
                <w:ilvl w:val="0"/>
                <w:numId w:val="0"/>
              </w:numPr>
            </w:pPr>
          </w:p>
        </w:tc>
        <w:tc>
          <w:tcPr>
            <w:tcW w:w="1553" w:type="dxa"/>
          </w:tcPr>
          <w:p w14:paraId="5C73B0D8" w14:textId="77777777" w:rsidR="00FA5587" w:rsidRDefault="00FA5587" w:rsidP="00FA5587">
            <w:pPr>
              <w:pStyle w:val="bullet1"/>
              <w:numPr>
                <w:ilvl w:val="0"/>
                <w:numId w:val="0"/>
              </w:numPr>
            </w:pPr>
            <w:r>
              <w:rPr>
                <w:rFonts w:hint="eastAsia"/>
              </w:rPr>
              <w:t>T</w:t>
            </w:r>
            <w:r>
              <w:t>he entity of data collection</w:t>
            </w:r>
          </w:p>
        </w:tc>
        <w:tc>
          <w:tcPr>
            <w:tcW w:w="1582" w:type="dxa"/>
          </w:tcPr>
          <w:p w14:paraId="5D54453B" w14:textId="77777777" w:rsidR="00FA5587" w:rsidRDefault="00FA5587" w:rsidP="00FA5587">
            <w:pPr>
              <w:pStyle w:val="bullet1"/>
              <w:numPr>
                <w:ilvl w:val="0"/>
                <w:numId w:val="0"/>
              </w:numPr>
            </w:pPr>
            <w:r>
              <w:rPr>
                <w:rFonts w:hint="eastAsia"/>
              </w:rPr>
              <w:t>T</w:t>
            </w:r>
            <w:r>
              <w:t>he entity of metric calculation</w:t>
            </w:r>
          </w:p>
        </w:tc>
        <w:tc>
          <w:tcPr>
            <w:tcW w:w="1585" w:type="dxa"/>
          </w:tcPr>
          <w:p w14:paraId="04F0BE75" w14:textId="77777777" w:rsidR="00FA5587" w:rsidRDefault="00FA5587" w:rsidP="00FA5587">
            <w:pPr>
              <w:pStyle w:val="bullet1"/>
              <w:numPr>
                <w:ilvl w:val="0"/>
                <w:numId w:val="0"/>
              </w:numPr>
            </w:pPr>
            <w:r>
              <w:rPr>
                <w:rFonts w:hint="eastAsia"/>
              </w:rPr>
              <w:t>T</w:t>
            </w:r>
            <w:r>
              <w:t>he entity of monitoring decision</w:t>
            </w:r>
          </w:p>
        </w:tc>
      </w:tr>
      <w:tr w:rsidR="00FA5587" w14:paraId="57343AD5" w14:textId="77777777" w:rsidTr="00FA5587">
        <w:tc>
          <w:tcPr>
            <w:tcW w:w="1301" w:type="dxa"/>
          </w:tcPr>
          <w:p w14:paraId="4E7DAB69" w14:textId="77777777" w:rsidR="00FA5587" w:rsidRDefault="00FA5587" w:rsidP="00FA5587">
            <w:pPr>
              <w:pStyle w:val="bullet1"/>
              <w:numPr>
                <w:ilvl w:val="0"/>
                <w:numId w:val="0"/>
              </w:numPr>
            </w:pPr>
            <w:r>
              <w:t>Option 1</w:t>
            </w:r>
          </w:p>
        </w:tc>
        <w:tc>
          <w:tcPr>
            <w:tcW w:w="1500" w:type="dxa"/>
          </w:tcPr>
          <w:p w14:paraId="4625BCA0" w14:textId="77777777" w:rsidR="00FA5587" w:rsidRDefault="00FA5587" w:rsidP="00FA5587">
            <w:pPr>
              <w:pStyle w:val="bullet1"/>
              <w:numPr>
                <w:ilvl w:val="0"/>
                <w:numId w:val="0"/>
              </w:numPr>
            </w:pPr>
            <w:r>
              <w:rPr>
                <w:rFonts w:hint="eastAsia"/>
              </w:rPr>
              <w:t>N</w:t>
            </w:r>
            <w:r>
              <w:t>W</w:t>
            </w:r>
          </w:p>
        </w:tc>
        <w:tc>
          <w:tcPr>
            <w:tcW w:w="1539" w:type="dxa"/>
          </w:tcPr>
          <w:p w14:paraId="30C22C07" w14:textId="0C90C4D2" w:rsidR="00FA5587" w:rsidRDefault="00FA5587" w:rsidP="00FA5587">
            <w:pPr>
              <w:pStyle w:val="bullet1"/>
              <w:numPr>
                <w:ilvl w:val="0"/>
                <w:numId w:val="0"/>
              </w:numPr>
            </w:pPr>
            <w:r>
              <w:rPr>
                <w:rFonts w:hint="eastAsia"/>
              </w:rPr>
              <w:t>P</w:t>
            </w:r>
            <w:r>
              <w:t>RU</w:t>
            </w:r>
          </w:p>
        </w:tc>
        <w:tc>
          <w:tcPr>
            <w:tcW w:w="1553" w:type="dxa"/>
          </w:tcPr>
          <w:p w14:paraId="241FE395" w14:textId="59B33DFD" w:rsidR="00FA5587" w:rsidRDefault="00FA5587" w:rsidP="00FA5587">
            <w:pPr>
              <w:pStyle w:val="bullet1"/>
              <w:numPr>
                <w:ilvl w:val="0"/>
                <w:numId w:val="0"/>
              </w:numPr>
            </w:pPr>
            <w:r>
              <w:rPr>
                <w:rFonts w:hint="eastAsia"/>
              </w:rPr>
              <w:t>P</w:t>
            </w:r>
            <w:r>
              <w:t>RU</w:t>
            </w:r>
          </w:p>
        </w:tc>
        <w:tc>
          <w:tcPr>
            <w:tcW w:w="1582" w:type="dxa"/>
          </w:tcPr>
          <w:p w14:paraId="766A9934" w14:textId="2BA69C33" w:rsidR="00FA5587" w:rsidRDefault="00965A78" w:rsidP="00FA5587">
            <w:pPr>
              <w:pStyle w:val="bullet1"/>
              <w:numPr>
                <w:ilvl w:val="0"/>
                <w:numId w:val="0"/>
              </w:numPr>
            </w:pPr>
            <w:r>
              <w:t>PRU</w:t>
            </w:r>
          </w:p>
        </w:tc>
        <w:tc>
          <w:tcPr>
            <w:tcW w:w="1585" w:type="dxa"/>
          </w:tcPr>
          <w:p w14:paraId="72844411" w14:textId="6EB26FB8" w:rsidR="00FA5587" w:rsidRDefault="00965A78" w:rsidP="00FA5587">
            <w:pPr>
              <w:pStyle w:val="bullet1"/>
              <w:numPr>
                <w:ilvl w:val="0"/>
                <w:numId w:val="0"/>
              </w:numPr>
            </w:pPr>
            <w:r>
              <w:t>PRU</w:t>
            </w:r>
          </w:p>
        </w:tc>
      </w:tr>
      <w:tr w:rsidR="00FA5587" w14:paraId="14B6E274" w14:textId="77777777" w:rsidTr="00FA5587">
        <w:tc>
          <w:tcPr>
            <w:tcW w:w="1301" w:type="dxa"/>
          </w:tcPr>
          <w:p w14:paraId="09C1E48F" w14:textId="77777777" w:rsidR="00FA5587" w:rsidRDefault="00FA5587" w:rsidP="00FA5587">
            <w:pPr>
              <w:pStyle w:val="bullet1"/>
              <w:numPr>
                <w:ilvl w:val="0"/>
                <w:numId w:val="0"/>
              </w:numPr>
            </w:pPr>
            <w:r>
              <w:t>Option 2</w:t>
            </w:r>
          </w:p>
        </w:tc>
        <w:tc>
          <w:tcPr>
            <w:tcW w:w="1500" w:type="dxa"/>
          </w:tcPr>
          <w:p w14:paraId="6E69F9FE" w14:textId="77777777" w:rsidR="00FA5587" w:rsidRDefault="00FA5587" w:rsidP="00FA5587">
            <w:pPr>
              <w:pStyle w:val="bullet1"/>
              <w:numPr>
                <w:ilvl w:val="0"/>
                <w:numId w:val="0"/>
              </w:numPr>
            </w:pPr>
            <w:r>
              <w:rPr>
                <w:rFonts w:hint="eastAsia"/>
              </w:rPr>
              <w:t>N</w:t>
            </w:r>
            <w:r>
              <w:t>W</w:t>
            </w:r>
          </w:p>
        </w:tc>
        <w:tc>
          <w:tcPr>
            <w:tcW w:w="1539" w:type="dxa"/>
          </w:tcPr>
          <w:p w14:paraId="72A88061" w14:textId="61F348C4" w:rsidR="00FA5587" w:rsidRDefault="00FA5587" w:rsidP="00FA5587">
            <w:pPr>
              <w:pStyle w:val="bullet1"/>
              <w:numPr>
                <w:ilvl w:val="0"/>
                <w:numId w:val="0"/>
              </w:numPr>
            </w:pPr>
            <w:r>
              <w:rPr>
                <w:rFonts w:hint="eastAsia"/>
              </w:rPr>
              <w:t>P</w:t>
            </w:r>
            <w:r>
              <w:t>RU</w:t>
            </w:r>
          </w:p>
        </w:tc>
        <w:tc>
          <w:tcPr>
            <w:tcW w:w="1553" w:type="dxa"/>
          </w:tcPr>
          <w:p w14:paraId="4551F3DC" w14:textId="4EB59227" w:rsidR="00FA5587" w:rsidRDefault="00FA5587" w:rsidP="00FA5587">
            <w:pPr>
              <w:pStyle w:val="bullet1"/>
              <w:numPr>
                <w:ilvl w:val="0"/>
                <w:numId w:val="0"/>
              </w:numPr>
            </w:pPr>
            <w:r>
              <w:rPr>
                <w:rFonts w:hint="eastAsia"/>
              </w:rPr>
              <w:t>P</w:t>
            </w:r>
            <w:r>
              <w:t>RU</w:t>
            </w:r>
          </w:p>
        </w:tc>
        <w:tc>
          <w:tcPr>
            <w:tcW w:w="1582" w:type="dxa"/>
          </w:tcPr>
          <w:p w14:paraId="74052B0A" w14:textId="7400BF3E" w:rsidR="00FA5587" w:rsidRDefault="00965A78" w:rsidP="00FA5587">
            <w:pPr>
              <w:pStyle w:val="bullet1"/>
              <w:numPr>
                <w:ilvl w:val="0"/>
                <w:numId w:val="0"/>
              </w:numPr>
            </w:pPr>
            <w:r>
              <w:t>PRU</w:t>
            </w:r>
          </w:p>
        </w:tc>
        <w:tc>
          <w:tcPr>
            <w:tcW w:w="1585" w:type="dxa"/>
          </w:tcPr>
          <w:p w14:paraId="055122F6" w14:textId="77777777" w:rsidR="00FA5587" w:rsidRDefault="00FA5587" w:rsidP="00FA5587">
            <w:pPr>
              <w:pStyle w:val="bullet1"/>
              <w:numPr>
                <w:ilvl w:val="0"/>
                <w:numId w:val="0"/>
              </w:numPr>
            </w:pPr>
            <w:r>
              <w:rPr>
                <w:rFonts w:hint="eastAsia"/>
              </w:rPr>
              <w:t>N</w:t>
            </w:r>
            <w:r>
              <w:t>W</w:t>
            </w:r>
          </w:p>
        </w:tc>
      </w:tr>
      <w:tr w:rsidR="00FA5587" w14:paraId="2C8E71BD" w14:textId="77777777" w:rsidTr="00FA5587">
        <w:tc>
          <w:tcPr>
            <w:tcW w:w="1301" w:type="dxa"/>
          </w:tcPr>
          <w:p w14:paraId="471A40A0" w14:textId="77777777" w:rsidR="00FA5587" w:rsidRDefault="00FA5587" w:rsidP="00FA5587">
            <w:pPr>
              <w:pStyle w:val="bullet1"/>
              <w:numPr>
                <w:ilvl w:val="0"/>
                <w:numId w:val="0"/>
              </w:numPr>
            </w:pPr>
            <w:r>
              <w:t>Option 3</w:t>
            </w:r>
          </w:p>
        </w:tc>
        <w:tc>
          <w:tcPr>
            <w:tcW w:w="1500" w:type="dxa"/>
          </w:tcPr>
          <w:p w14:paraId="552E14B6" w14:textId="77777777" w:rsidR="00FA5587" w:rsidRDefault="00FA5587" w:rsidP="00FA5587">
            <w:pPr>
              <w:pStyle w:val="bullet1"/>
              <w:numPr>
                <w:ilvl w:val="0"/>
                <w:numId w:val="0"/>
              </w:numPr>
            </w:pPr>
            <w:r>
              <w:rPr>
                <w:rFonts w:hint="eastAsia"/>
              </w:rPr>
              <w:t>N</w:t>
            </w:r>
            <w:r>
              <w:t>W</w:t>
            </w:r>
          </w:p>
        </w:tc>
        <w:tc>
          <w:tcPr>
            <w:tcW w:w="1539" w:type="dxa"/>
          </w:tcPr>
          <w:p w14:paraId="63DD7B1B" w14:textId="49A78D8B" w:rsidR="00FA5587" w:rsidRDefault="00FA5587" w:rsidP="00FA5587">
            <w:pPr>
              <w:pStyle w:val="bullet1"/>
              <w:numPr>
                <w:ilvl w:val="0"/>
                <w:numId w:val="0"/>
              </w:numPr>
            </w:pPr>
            <w:r>
              <w:rPr>
                <w:rFonts w:hint="eastAsia"/>
              </w:rPr>
              <w:t>P</w:t>
            </w:r>
            <w:r>
              <w:t>RU</w:t>
            </w:r>
          </w:p>
        </w:tc>
        <w:tc>
          <w:tcPr>
            <w:tcW w:w="1553" w:type="dxa"/>
          </w:tcPr>
          <w:p w14:paraId="42C8B7B7" w14:textId="0496E027" w:rsidR="00FA5587" w:rsidRDefault="00FA5587" w:rsidP="00FA5587">
            <w:pPr>
              <w:pStyle w:val="bullet1"/>
              <w:numPr>
                <w:ilvl w:val="0"/>
                <w:numId w:val="0"/>
              </w:numPr>
            </w:pPr>
            <w:r>
              <w:rPr>
                <w:rFonts w:hint="eastAsia"/>
              </w:rPr>
              <w:t>P</w:t>
            </w:r>
            <w:r>
              <w:t>RU</w:t>
            </w:r>
          </w:p>
        </w:tc>
        <w:tc>
          <w:tcPr>
            <w:tcW w:w="1582" w:type="dxa"/>
          </w:tcPr>
          <w:p w14:paraId="293CB974" w14:textId="77777777" w:rsidR="00FA5587" w:rsidRDefault="00FA5587" w:rsidP="00FA5587">
            <w:pPr>
              <w:pStyle w:val="bullet1"/>
              <w:numPr>
                <w:ilvl w:val="0"/>
                <w:numId w:val="0"/>
              </w:numPr>
            </w:pPr>
            <w:r>
              <w:rPr>
                <w:rFonts w:hint="eastAsia"/>
              </w:rPr>
              <w:t>N</w:t>
            </w:r>
            <w:r>
              <w:t>W</w:t>
            </w:r>
          </w:p>
        </w:tc>
        <w:tc>
          <w:tcPr>
            <w:tcW w:w="1585" w:type="dxa"/>
          </w:tcPr>
          <w:p w14:paraId="19A3660B" w14:textId="77777777" w:rsidR="00FA5587" w:rsidRDefault="00FA5587" w:rsidP="00FA5587">
            <w:pPr>
              <w:pStyle w:val="bullet1"/>
              <w:numPr>
                <w:ilvl w:val="0"/>
                <w:numId w:val="0"/>
              </w:numPr>
            </w:pPr>
            <w:r>
              <w:rPr>
                <w:rFonts w:hint="eastAsia"/>
              </w:rPr>
              <w:t>N</w:t>
            </w:r>
            <w:r>
              <w:t>W</w:t>
            </w:r>
          </w:p>
        </w:tc>
      </w:tr>
    </w:tbl>
    <w:p w14:paraId="62D9AEB6" w14:textId="5DC6FC52" w:rsidR="00353588" w:rsidRDefault="00353588" w:rsidP="00353588">
      <w:r>
        <w:t>Under this assumption, the specification impacts are listed as follows.</w:t>
      </w:r>
      <w:r w:rsidR="00CF4D17" w:rsidRPr="00CF4D17">
        <w:t xml:space="preserve"> </w:t>
      </w:r>
      <w:r w:rsidR="00CF4D17">
        <w:t>Particularly, the reference information is the measurement of ground truth lables.</w:t>
      </w:r>
    </w:p>
    <w:p w14:paraId="54105E0C" w14:textId="77777777" w:rsidR="00353588" w:rsidRDefault="00353588" w:rsidP="00353588">
      <w:r>
        <w:t xml:space="preserve">For Option 1, </w:t>
      </w:r>
    </w:p>
    <w:p w14:paraId="12F4DBB6" w14:textId="4C8C21E6" w:rsidR="00353588" w:rsidRDefault="00353588" w:rsidP="00353588">
      <w:pPr>
        <w:pStyle w:val="bullet1"/>
      </w:pPr>
      <w:r>
        <w:t xml:space="preserve">NW side should indicate related model monitoring configuration as assistance information to </w:t>
      </w:r>
      <w:r w:rsidR="000F050E">
        <w:t>PR</w:t>
      </w:r>
      <w:r>
        <w:t>U firstly, which may consist of model monitoring method(s), indication for data collection, the threshold for monitoring decision and other possible information.</w:t>
      </w:r>
      <w:r w:rsidR="000F050E">
        <w:t xml:space="preserve"> </w:t>
      </w:r>
    </w:p>
    <w:p w14:paraId="569D976D" w14:textId="0985A365" w:rsidR="00353588" w:rsidRDefault="00485E53" w:rsidP="00353588">
      <w:pPr>
        <w:pStyle w:val="bullet1"/>
      </w:pPr>
      <w:r>
        <w:lastRenderedPageBreak/>
        <w:t>PR</w:t>
      </w:r>
      <w:r w:rsidR="00353588">
        <w:t xml:space="preserve">U performs model monitoring, including data collection, metric calculation and monitoring decision. </w:t>
      </w:r>
      <w:r w:rsidR="00DF202C">
        <w:t>T</w:t>
      </w:r>
      <w:r w:rsidR="00A735B2">
        <w:t xml:space="preserve">he collected data consists of CIRs for model inference and the related ground truth labels. The monitoring metric </w:t>
      </w:r>
      <w:r w:rsidR="0003284C">
        <w:t>could</w:t>
      </w:r>
      <w:r w:rsidR="00A735B2">
        <w:t xml:space="preserve"> be the positioning error of 90% CDF. </w:t>
      </w:r>
      <w:r w:rsidR="00353588">
        <w:t xml:space="preserve">After model monitoring, </w:t>
      </w:r>
      <w:r w:rsidR="00215633">
        <w:t>PR</w:t>
      </w:r>
      <w:r w:rsidR="00353588">
        <w:t xml:space="preserve">U side should report the model monitoring result to NW side for further operations, such as activation/deactivation, switching and updating. </w:t>
      </w:r>
    </w:p>
    <w:p w14:paraId="76C72748" w14:textId="77777777" w:rsidR="00353588" w:rsidRDefault="00353588" w:rsidP="00353588">
      <w:pPr>
        <w:pStyle w:val="bullet1"/>
        <w:numPr>
          <w:ilvl w:val="0"/>
          <w:numId w:val="0"/>
        </w:numPr>
        <w:ind w:left="420" w:hanging="420"/>
      </w:pPr>
      <w:r>
        <w:rPr>
          <w:rFonts w:hint="eastAsia"/>
        </w:rPr>
        <w:t>F</w:t>
      </w:r>
      <w:r>
        <w:t xml:space="preserve">or option2, </w:t>
      </w:r>
    </w:p>
    <w:p w14:paraId="513AEA91" w14:textId="0A61A215" w:rsidR="00353588" w:rsidRDefault="00353588" w:rsidP="00353588">
      <w:pPr>
        <w:pStyle w:val="bullet1"/>
      </w:pPr>
      <w:r>
        <w:t xml:space="preserve">NW side should indicate related model monitoring configuration as assistance information to </w:t>
      </w:r>
      <w:r w:rsidR="000F050E">
        <w:t>PR</w:t>
      </w:r>
      <w:r>
        <w:t>U</w:t>
      </w:r>
      <w:r w:rsidR="000F050E">
        <w:t xml:space="preserve"> </w:t>
      </w:r>
      <w:r>
        <w:t xml:space="preserve">firstly, which may consist of model monitoring method(s), indication for data collection, and other possible information. </w:t>
      </w:r>
    </w:p>
    <w:p w14:paraId="5C45AECA" w14:textId="39454CCA" w:rsidR="00353588" w:rsidRDefault="00485E53" w:rsidP="00353588">
      <w:pPr>
        <w:pStyle w:val="bullet1"/>
      </w:pPr>
      <w:r>
        <w:t xml:space="preserve">PRU </w:t>
      </w:r>
      <w:r w:rsidR="00353588">
        <w:t xml:space="preserve">side performs data collection and metric calculation, and then reports the monitoring metric to NW side. </w:t>
      </w:r>
      <w:r w:rsidR="008C51CD">
        <w:t>T</w:t>
      </w:r>
      <w:r w:rsidR="00A735B2">
        <w:t xml:space="preserve">he collected data consists of </w:t>
      </w:r>
      <w:r w:rsidR="008E7C0E">
        <w:t xml:space="preserve">the estimated positions </w:t>
      </w:r>
      <w:r w:rsidR="00A735B2">
        <w:t xml:space="preserve">and the related ground truth labels. </w:t>
      </w:r>
      <w:r w:rsidR="00353588">
        <w:t xml:space="preserve">The monitoring metric can be the </w:t>
      </w:r>
      <w:r w:rsidR="000F050E">
        <w:t>positioning error of 90% CDF</w:t>
      </w:r>
      <w:r w:rsidR="00353588">
        <w:t>.</w:t>
      </w:r>
    </w:p>
    <w:p w14:paraId="784F6DB8" w14:textId="5D9CF2D7" w:rsidR="00353588" w:rsidRDefault="00353588" w:rsidP="00353588">
      <w:pPr>
        <w:pStyle w:val="bullet1"/>
      </w:pPr>
      <w:r>
        <w:t xml:space="preserve"> NW side makes monitoring decision with reference to the monitoring metric from </w:t>
      </w:r>
      <w:r w:rsidR="00485E53">
        <w:t>PRU</w:t>
      </w:r>
      <w:r>
        <w:t>. Then, NW side may informs the monitoring result along with other indications, such as activation/deactivation, switching and updating, to UE side.</w:t>
      </w:r>
    </w:p>
    <w:p w14:paraId="1A313318" w14:textId="77777777" w:rsidR="00353588" w:rsidRDefault="00353588" w:rsidP="00353588">
      <w:pPr>
        <w:pStyle w:val="bullet1"/>
        <w:numPr>
          <w:ilvl w:val="0"/>
          <w:numId w:val="0"/>
        </w:numPr>
        <w:ind w:left="420" w:hanging="420"/>
      </w:pPr>
      <w:r>
        <w:t>For option3,</w:t>
      </w:r>
    </w:p>
    <w:p w14:paraId="6C81CDF2" w14:textId="3E32B4A0" w:rsidR="00353588" w:rsidRDefault="00353588" w:rsidP="00353588">
      <w:pPr>
        <w:pStyle w:val="bullet1"/>
      </w:pPr>
      <w:r>
        <w:t xml:space="preserve">NW side should indicate related model monitoring configuration as assistance information to </w:t>
      </w:r>
      <w:r w:rsidR="00215633">
        <w:t>PR</w:t>
      </w:r>
      <w:r>
        <w:t>U firstly, which may consist of model monitoring method(s), indication for data collection and other possible information.</w:t>
      </w:r>
      <w:r w:rsidR="00A735B2" w:rsidRPr="00A735B2">
        <w:t xml:space="preserve"> </w:t>
      </w:r>
    </w:p>
    <w:p w14:paraId="4AC6BFE3" w14:textId="266335F4" w:rsidR="00353588" w:rsidRDefault="00485E53" w:rsidP="00353588">
      <w:pPr>
        <w:pStyle w:val="bullet1"/>
      </w:pPr>
      <w:r>
        <w:t xml:space="preserve">PRU </w:t>
      </w:r>
      <w:r w:rsidR="00353588">
        <w:t xml:space="preserve">side performs data collection, and then reports the colleted data to NW side. </w:t>
      </w:r>
      <w:r w:rsidR="00A735B2">
        <w:t xml:space="preserve">Note that the collected data consists of </w:t>
      </w:r>
      <w:r w:rsidR="00133DB9">
        <w:t>the estimated position</w:t>
      </w:r>
      <w:r w:rsidR="0022412C">
        <w:t>s</w:t>
      </w:r>
      <w:r w:rsidR="00A735B2">
        <w:t xml:space="preserve"> and the related ground truth labels.</w:t>
      </w:r>
    </w:p>
    <w:p w14:paraId="769D5443" w14:textId="2E0480FB" w:rsidR="00A735B2" w:rsidRDefault="00A735B2" w:rsidP="00A735B2">
      <w:pPr>
        <w:pStyle w:val="bullet1"/>
      </w:pPr>
      <w:r>
        <w:t>NW side calculates the monitoring metric according to the collected data from PRU.</w:t>
      </w:r>
      <w:r w:rsidR="00215633" w:rsidRPr="00215633">
        <w:t xml:space="preserve"> </w:t>
      </w:r>
      <w:r w:rsidR="00215633">
        <w:t>The monitoring metric can be the positioning error of 90% CDF.</w:t>
      </w:r>
    </w:p>
    <w:p w14:paraId="488F6853" w14:textId="691D1B30" w:rsidR="00FA5587" w:rsidRPr="00A735B2" w:rsidRDefault="00A735B2" w:rsidP="00CC1630">
      <w:pPr>
        <w:pStyle w:val="bullet1"/>
      </w:pPr>
      <w:r>
        <w:t>NW side makes monitoring decision with reference to the monitoring metric. Then, NW side may informs the monitoring result along with other indications, such as activation/deactivation, switching and updating, to UE side.</w:t>
      </w:r>
    </w:p>
    <w:p w14:paraId="00DD1ADC" w14:textId="730C58B0" w:rsidR="00B14572" w:rsidRPr="00DC029E" w:rsidRDefault="00DC029E" w:rsidP="00CC1630">
      <w:pPr>
        <w:pStyle w:val="proposal"/>
        <w:spacing w:before="120" w:after="120"/>
        <w:ind w:left="1134" w:hanging="1134"/>
      </w:pPr>
      <w:r>
        <w:t>The main specification impact of ground truth label based model monitoring is the procedure of collecting the samples with ground truth labels, which can be divided into the scope of data collection</w:t>
      </w:r>
    </w:p>
    <w:p w14:paraId="06E8C314" w14:textId="5BC5FD96" w:rsidR="00CC1630" w:rsidRPr="000C07AB" w:rsidRDefault="00275FFD" w:rsidP="000C07AB">
      <w:pPr>
        <w:pStyle w:val="5"/>
        <w:spacing w:after="120" w:line="377" w:lineRule="auto"/>
        <w:rPr>
          <w:sz w:val="20"/>
          <w:szCs w:val="20"/>
        </w:rPr>
      </w:pPr>
      <w:r>
        <w:rPr>
          <w:sz w:val="20"/>
          <w:szCs w:val="20"/>
        </w:rPr>
        <w:t>M</w:t>
      </w:r>
      <w:r w:rsidR="000C27E9" w:rsidRPr="000C07AB">
        <w:rPr>
          <w:sz w:val="20"/>
          <w:szCs w:val="20"/>
        </w:rPr>
        <w:t>onitoring for AI/ML assisted positioning</w:t>
      </w:r>
    </w:p>
    <w:p w14:paraId="6BD481DB" w14:textId="2FA7BDAB" w:rsidR="005069BF" w:rsidRDefault="003A6257" w:rsidP="00426A71">
      <w:r>
        <w:t xml:space="preserve">To </w:t>
      </w:r>
      <w:r w:rsidR="00C66CAF">
        <w:t xml:space="preserve">support </w:t>
      </w:r>
      <w:r w:rsidR="004811DA">
        <w:t xml:space="preserve">monitoring for AI/ML assisted positioning, the locations of TRPs </w:t>
      </w:r>
      <w:r w:rsidR="00D135AD">
        <w:t>are</w:t>
      </w:r>
      <w:r w:rsidR="004811DA">
        <w:t xml:space="preserve"> required as an assistance information</w:t>
      </w:r>
      <w:r w:rsidR="00454D52">
        <w:t>, whose transfer from NW side to UE side has been supported by pre-releases</w:t>
      </w:r>
      <w:r w:rsidR="004811DA">
        <w:t xml:space="preserve">. </w:t>
      </w:r>
      <w:r w:rsidR="006475A7">
        <w:t xml:space="preserve">For three constructions of AI/ML assisted positioning </w:t>
      </w:r>
      <w:r w:rsidR="00454D52">
        <w:t>, t</w:t>
      </w:r>
      <w:r w:rsidR="00473B7B">
        <w:t>his scheme is more suitable for case 2 (single TRP, same model for N TRPs) and case 3 (multi-TRP, one model for N TRPs) since only one model needs to monitored. For case 1 (single-TRP, N models for N TRPs), this scheme can indicate that at least one model is out-of-work among multiple selected models for</w:t>
      </w:r>
      <w:r w:rsidR="00A30069">
        <w:t xml:space="preserve"> TOA estimation</w:t>
      </w:r>
      <w:r w:rsidR="00473B7B">
        <w:t>.</w:t>
      </w:r>
      <w:r w:rsidR="00416E7B">
        <w:t xml:space="preserve"> It is noted that aforementioned model monitoring methods can also be used to monitor the models for AI/ML assisted positioning</w:t>
      </w:r>
      <w:r w:rsidR="004811DA">
        <w:t>.</w:t>
      </w:r>
      <w:r w:rsidR="005069BF">
        <w:t xml:space="preserve"> </w:t>
      </w:r>
    </w:p>
    <w:p w14:paraId="054D7081" w14:textId="6831DAA9" w:rsidR="005069BF" w:rsidRDefault="005069BF" w:rsidP="005069BF">
      <w:pPr>
        <w:pStyle w:val="bullet1"/>
        <w:numPr>
          <w:ilvl w:val="0"/>
          <w:numId w:val="0"/>
        </w:numPr>
      </w:pPr>
      <w:r>
        <w:t xml:space="preserve">Adopting Case2a) as an example, some possible mappings between the functionality entities to the physical entities are listed as </w:t>
      </w:r>
      <w:r>
        <w:fldChar w:fldCharType="begin"/>
      </w:r>
      <w:r>
        <w:instrText xml:space="preserve"> REF _Ref131088635 \r \h </w:instrText>
      </w:r>
      <w:r>
        <w:fldChar w:fldCharType="separate"/>
      </w:r>
      <w:r w:rsidR="00290D82">
        <w:t>Table 6</w:t>
      </w:r>
      <w:r>
        <w:fldChar w:fldCharType="end"/>
      </w:r>
      <w:r>
        <w:t>, and other options are not pre-excluded:</w:t>
      </w:r>
    </w:p>
    <w:p w14:paraId="305092A8" w14:textId="2C3E6F68" w:rsidR="005069BF" w:rsidRDefault="005069BF" w:rsidP="005069BF">
      <w:pPr>
        <w:pStyle w:val="table"/>
      </w:pPr>
      <w:bookmarkStart w:id="30" w:name="_Ref131088635"/>
      <w:r>
        <w:t xml:space="preserve">Mapping between the </w:t>
      </w:r>
      <w:r w:rsidR="00B74908">
        <w:t>logic</w:t>
      </w:r>
      <w:r>
        <w:t xml:space="preserve"> entities to the physical entities</w:t>
      </w:r>
      <w:bookmarkEnd w:id="30"/>
    </w:p>
    <w:tbl>
      <w:tblPr>
        <w:tblStyle w:val="aa"/>
        <w:tblW w:w="0" w:type="auto"/>
        <w:tblLook w:val="04A0" w:firstRow="1" w:lastRow="0" w:firstColumn="1" w:lastColumn="0" w:noHBand="0" w:noVBand="1"/>
      </w:tblPr>
      <w:tblGrid>
        <w:gridCol w:w="1301"/>
        <w:gridCol w:w="1500"/>
        <w:gridCol w:w="1539"/>
        <w:gridCol w:w="1553"/>
        <w:gridCol w:w="1582"/>
        <w:gridCol w:w="1585"/>
      </w:tblGrid>
      <w:tr w:rsidR="005069BF" w14:paraId="6F033191" w14:textId="77777777" w:rsidTr="00FA5587">
        <w:tc>
          <w:tcPr>
            <w:tcW w:w="1301" w:type="dxa"/>
            <w:vMerge w:val="restart"/>
          </w:tcPr>
          <w:p w14:paraId="1E170110" w14:textId="77777777" w:rsidR="005069BF" w:rsidRDefault="005069BF" w:rsidP="00FA5587">
            <w:pPr>
              <w:pStyle w:val="bullet1"/>
              <w:numPr>
                <w:ilvl w:val="0"/>
                <w:numId w:val="0"/>
              </w:numPr>
            </w:pPr>
            <w:r>
              <w:rPr>
                <w:rFonts w:hint="eastAsia"/>
              </w:rPr>
              <w:t>I</w:t>
            </w:r>
            <w:r>
              <w:t>tems</w:t>
            </w:r>
          </w:p>
        </w:tc>
        <w:tc>
          <w:tcPr>
            <w:tcW w:w="1500" w:type="dxa"/>
            <w:vMerge w:val="restart"/>
          </w:tcPr>
          <w:p w14:paraId="7390965B" w14:textId="77777777" w:rsidR="005069BF" w:rsidRDefault="005069BF" w:rsidP="00FA5587">
            <w:pPr>
              <w:pStyle w:val="bullet1"/>
              <w:numPr>
                <w:ilvl w:val="0"/>
                <w:numId w:val="0"/>
              </w:numPr>
            </w:pPr>
            <w:r>
              <w:rPr>
                <w:rFonts w:hint="eastAsia"/>
              </w:rPr>
              <w:t>T</w:t>
            </w:r>
            <w:r>
              <w:t>he entity of model training</w:t>
            </w:r>
          </w:p>
        </w:tc>
        <w:tc>
          <w:tcPr>
            <w:tcW w:w="1539" w:type="dxa"/>
            <w:vMerge w:val="restart"/>
          </w:tcPr>
          <w:p w14:paraId="0CE50F35" w14:textId="77777777" w:rsidR="005069BF" w:rsidRDefault="005069BF" w:rsidP="00FA5587">
            <w:pPr>
              <w:pStyle w:val="bullet1"/>
              <w:numPr>
                <w:ilvl w:val="0"/>
                <w:numId w:val="0"/>
              </w:numPr>
            </w:pPr>
            <w:r>
              <w:rPr>
                <w:rFonts w:hint="eastAsia"/>
              </w:rPr>
              <w:t>T</w:t>
            </w:r>
            <w:r>
              <w:t>he entity of model inference</w:t>
            </w:r>
          </w:p>
        </w:tc>
        <w:tc>
          <w:tcPr>
            <w:tcW w:w="4720" w:type="dxa"/>
            <w:gridSpan w:val="3"/>
          </w:tcPr>
          <w:p w14:paraId="4A851854" w14:textId="77777777" w:rsidR="005069BF" w:rsidRDefault="005069BF" w:rsidP="00FA5587">
            <w:pPr>
              <w:pStyle w:val="bullet1"/>
              <w:numPr>
                <w:ilvl w:val="0"/>
                <w:numId w:val="0"/>
              </w:numPr>
              <w:jc w:val="center"/>
            </w:pPr>
            <w:r>
              <w:rPr>
                <w:rFonts w:hint="eastAsia"/>
              </w:rPr>
              <w:t>T</w:t>
            </w:r>
            <w:r>
              <w:t>he entity of model monitoring</w:t>
            </w:r>
          </w:p>
        </w:tc>
      </w:tr>
      <w:tr w:rsidR="005069BF" w14:paraId="0814EA53" w14:textId="77777777" w:rsidTr="00FA5587">
        <w:tc>
          <w:tcPr>
            <w:tcW w:w="1301" w:type="dxa"/>
            <w:vMerge/>
          </w:tcPr>
          <w:p w14:paraId="68918CD2" w14:textId="77777777" w:rsidR="005069BF" w:rsidRDefault="005069BF" w:rsidP="00FA5587">
            <w:pPr>
              <w:pStyle w:val="bullet1"/>
              <w:numPr>
                <w:ilvl w:val="0"/>
                <w:numId w:val="0"/>
              </w:numPr>
            </w:pPr>
          </w:p>
        </w:tc>
        <w:tc>
          <w:tcPr>
            <w:tcW w:w="1500" w:type="dxa"/>
            <w:vMerge/>
          </w:tcPr>
          <w:p w14:paraId="32D44BF3" w14:textId="77777777" w:rsidR="005069BF" w:rsidRDefault="005069BF" w:rsidP="00FA5587">
            <w:pPr>
              <w:pStyle w:val="bullet1"/>
              <w:numPr>
                <w:ilvl w:val="0"/>
                <w:numId w:val="0"/>
              </w:numPr>
            </w:pPr>
          </w:p>
        </w:tc>
        <w:tc>
          <w:tcPr>
            <w:tcW w:w="1539" w:type="dxa"/>
            <w:vMerge/>
          </w:tcPr>
          <w:p w14:paraId="15728631" w14:textId="77777777" w:rsidR="005069BF" w:rsidRDefault="005069BF" w:rsidP="00FA5587">
            <w:pPr>
              <w:pStyle w:val="bullet1"/>
              <w:numPr>
                <w:ilvl w:val="0"/>
                <w:numId w:val="0"/>
              </w:numPr>
            </w:pPr>
          </w:p>
        </w:tc>
        <w:tc>
          <w:tcPr>
            <w:tcW w:w="1553" w:type="dxa"/>
          </w:tcPr>
          <w:p w14:paraId="6592C244" w14:textId="77777777" w:rsidR="005069BF" w:rsidRDefault="005069BF" w:rsidP="00FA5587">
            <w:pPr>
              <w:pStyle w:val="bullet1"/>
              <w:numPr>
                <w:ilvl w:val="0"/>
                <w:numId w:val="0"/>
              </w:numPr>
            </w:pPr>
            <w:r>
              <w:rPr>
                <w:rFonts w:hint="eastAsia"/>
              </w:rPr>
              <w:t>T</w:t>
            </w:r>
            <w:r>
              <w:t>he entity of data collection</w:t>
            </w:r>
          </w:p>
        </w:tc>
        <w:tc>
          <w:tcPr>
            <w:tcW w:w="1582" w:type="dxa"/>
          </w:tcPr>
          <w:p w14:paraId="4A339AF2" w14:textId="77777777" w:rsidR="005069BF" w:rsidRDefault="005069BF" w:rsidP="00FA5587">
            <w:pPr>
              <w:pStyle w:val="bullet1"/>
              <w:numPr>
                <w:ilvl w:val="0"/>
                <w:numId w:val="0"/>
              </w:numPr>
            </w:pPr>
            <w:r>
              <w:rPr>
                <w:rFonts w:hint="eastAsia"/>
              </w:rPr>
              <w:t>T</w:t>
            </w:r>
            <w:r>
              <w:t>he entity of metric calculation</w:t>
            </w:r>
          </w:p>
        </w:tc>
        <w:tc>
          <w:tcPr>
            <w:tcW w:w="1585" w:type="dxa"/>
          </w:tcPr>
          <w:p w14:paraId="38CC1380" w14:textId="77777777" w:rsidR="005069BF" w:rsidRDefault="005069BF" w:rsidP="00FA5587">
            <w:pPr>
              <w:pStyle w:val="bullet1"/>
              <w:numPr>
                <w:ilvl w:val="0"/>
                <w:numId w:val="0"/>
              </w:numPr>
            </w:pPr>
            <w:r>
              <w:rPr>
                <w:rFonts w:hint="eastAsia"/>
              </w:rPr>
              <w:t>T</w:t>
            </w:r>
            <w:r>
              <w:t>he entity of monitoring decision</w:t>
            </w:r>
          </w:p>
        </w:tc>
      </w:tr>
      <w:tr w:rsidR="005069BF" w14:paraId="6EE966B1" w14:textId="77777777" w:rsidTr="00FA5587">
        <w:tc>
          <w:tcPr>
            <w:tcW w:w="1301" w:type="dxa"/>
          </w:tcPr>
          <w:p w14:paraId="256E16F2" w14:textId="77777777" w:rsidR="005069BF" w:rsidRDefault="005069BF" w:rsidP="00FA5587">
            <w:pPr>
              <w:pStyle w:val="bullet1"/>
              <w:numPr>
                <w:ilvl w:val="0"/>
                <w:numId w:val="0"/>
              </w:numPr>
            </w:pPr>
            <w:r>
              <w:t>Option 1</w:t>
            </w:r>
          </w:p>
        </w:tc>
        <w:tc>
          <w:tcPr>
            <w:tcW w:w="1500" w:type="dxa"/>
          </w:tcPr>
          <w:p w14:paraId="0B72FC83" w14:textId="77777777" w:rsidR="005069BF" w:rsidRDefault="005069BF" w:rsidP="00FA5587">
            <w:pPr>
              <w:pStyle w:val="bullet1"/>
              <w:numPr>
                <w:ilvl w:val="0"/>
                <w:numId w:val="0"/>
              </w:numPr>
            </w:pPr>
            <w:r>
              <w:rPr>
                <w:rFonts w:hint="eastAsia"/>
              </w:rPr>
              <w:t>N</w:t>
            </w:r>
            <w:r>
              <w:t>W</w:t>
            </w:r>
          </w:p>
        </w:tc>
        <w:tc>
          <w:tcPr>
            <w:tcW w:w="1539" w:type="dxa"/>
          </w:tcPr>
          <w:p w14:paraId="554DE2B7" w14:textId="77777777" w:rsidR="005069BF" w:rsidRDefault="005069BF" w:rsidP="00FA5587">
            <w:pPr>
              <w:pStyle w:val="bullet1"/>
              <w:numPr>
                <w:ilvl w:val="0"/>
                <w:numId w:val="0"/>
              </w:numPr>
            </w:pPr>
            <w:r>
              <w:rPr>
                <w:rFonts w:hint="eastAsia"/>
              </w:rPr>
              <w:t>U</w:t>
            </w:r>
            <w:r>
              <w:t>E</w:t>
            </w:r>
          </w:p>
        </w:tc>
        <w:tc>
          <w:tcPr>
            <w:tcW w:w="1553" w:type="dxa"/>
          </w:tcPr>
          <w:p w14:paraId="27FF5801" w14:textId="77777777" w:rsidR="005069BF" w:rsidRDefault="005069BF" w:rsidP="00FA5587">
            <w:pPr>
              <w:pStyle w:val="bullet1"/>
              <w:numPr>
                <w:ilvl w:val="0"/>
                <w:numId w:val="0"/>
              </w:numPr>
            </w:pPr>
            <w:r>
              <w:rPr>
                <w:rFonts w:hint="eastAsia"/>
              </w:rPr>
              <w:t>U</w:t>
            </w:r>
            <w:r>
              <w:t>E</w:t>
            </w:r>
          </w:p>
        </w:tc>
        <w:tc>
          <w:tcPr>
            <w:tcW w:w="1582" w:type="dxa"/>
          </w:tcPr>
          <w:p w14:paraId="09DFE9D2" w14:textId="77777777" w:rsidR="005069BF" w:rsidRDefault="005069BF" w:rsidP="00FA5587">
            <w:pPr>
              <w:pStyle w:val="bullet1"/>
              <w:numPr>
                <w:ilvl w:val="0"/>
                <w:numId w:val="0"/>
              </w:numPr>
            </w:pPr>
            <w:r>
              <w:rPr>
                <w:rFonts w:hint="eastAsia"/>
              </w:rPr>
              <w:t>U</w:t>
            </w:r>
            <w:r>
              <w:t>E</w:t>
            </w:r>
          </w:p>
        </w:tc>
        <w:tc>
          <w:tcPr>
            <w:tcW w:w="1585" w:type="dxa"/>
          </w:tcPr>
          <w:p w14:paraId="6E19CD64" w14:textId="77777777" w:rsidR="005069BF" w:rsidRDefault="005069BF" w:rsidP="00FA5587">
            <w:pPr>
              <w:pStyle w:val="bullet1"/>
              <w:numPr>
                <w:ilvl w:val="0"/>
                <w:numId w:val="0"/>
              </w:numPr>
            </w:pPr>
            <w:r>
              <w:rPr>
                <w:rFonts w:hint="eastAsia"/>
              </w:rPr>
              <w:t>U</w:t>
            </w:r>
            <w:r>
              <w:t>E</w:t>
            </w:r>
          </w:p>
        </w:tc>
      </w:tr>
      <w:tr w:rsidR="005069BF" w14:paraId="3FB70DEC" w14:textId="77777777" w:rsidTr="00FA5587">
        <w:tc>
          <w:tcPr>
            <w:tcW w:w="1301" w:type="dxa"/>
          </w:tcPr>
          <w:p w14:paraId="0B158DC3" w14:textId="77777777" w:rsidR="005069BF" w:rsidRDefault="005069BF" w:rsidP="00FA5587">
            <w:pPr>
              <w:pStyle w:val="bullet1"/>
              <w:numPr>
                <w:ilvl w:val="0"/>
                <w:numId w:val="0"/>
              </w:numPr>
            </w:pPr>
            <w:r>
              <w:t>Option 2</w:t>
            </w:r>
          </w:p>
        </w:tc>
        <w:tc>
          <w:tcPr>
            <w:tcW w:w="1500" w:type="dxa"/>
          </w:tcPr>
          <w:p w14:paraId="54EC3640" w14:textId="77777777" w:rsidR="005069BF" w:rsidRDefault="005069BF" w:rsidP="00FA5587">
            <w:pPr>
              <w:pStyle w:val="bullet1"/>
              <w:numPr>
                <w:ilvl w:val="0"/>
                <w:numId w:val="0"/>
              </w:numPr>
            </w:pPr>
            <w:r>
              <w:rPr>
                <w:rFonts w:hint="eastAsia"/>
              </w:rPr>
              <w:t>N</w:t>
            </w:r>
            <w:r>
              <w:t>W</w:t>
            </w:r>
          </w:p>
        </w:tc>
        <w:tc>
          <w:tcPr>
            <w:tcW w:w="1539" w:type="dxa"/>
          </w:tcPr>
          <w:p w14:paraId="04EA08E0" w14:textId="77777777" w:rsidR="005069BF" w:rsidRDefault="005069BF" w:rsidP="00FA5587">
            <w:pPr>
              <w:pStyle w:val="bullet1"/>
              <w:numPr>
                <w:ilvl w:val="0"/>
                <w:numId w:val="0"/>
              </w:numPr>
            </w:pPr>
            <w:r>
              <w:rPr>
                <w:rFonts w:hint="eastAsia"/>
              </w:rPr>
              <w:t>U</w:t>
            </w:r>
            <w:r>
              <w:t>E</w:t>
            </w:r>
          </w:p>
        </w:tc>
        <w:tc>
          <w:tcPr>
            <w:tcW w:w="1553" w:type="dxa"/>
          </w:tcPr>
          <w:p w14:paraId="216321C3" w14:textId="77777777" w:rsidR="005069BF" w:rsidRDefault="005069BF" w:rsidP="00FA5587">
            <w:pPr>
              <w:pStyle w:val="bullet1"/>
              <w:numPr>
                <w:ilvl w:val="0"/>
                <w:numId w:val="0"/>
              </w:numPr>
            </w:pPr>
            <w:r>
              <w:rPr>
                <w:rFonts w:hint="eastAsia"/>
              </w:rPr>
              <w:t>U</w:t>
            </w:r>
            <w:r>
              <w:t>E</w:t>
            </w:r>
          </w:p>
        </w:tc>
        <w:tc>
          <w:tcPr>
            <w:tcW w:w="1582" w:type="dxa"/>
          </w:tcPr>
          <w:p w14:paraId="73130C01" w14:textId="77777777" w:rsidR="005069BF" w:rsidRDefault="005069BF" w:rsidP="00FA5587">
            <w:pPr>
              <w:pStyle w:val="bullet1"/>
              <w:numPr>
                <w:ilvl w:val="0"/>
                <w:numId w:val="0"/>
              </w:numPr>
            </w:pPr>
            <w:r>
              <w:rPr>
                <w:rFonts w:hint="eastAsia"/>
              </w:rPr>
              <w:t>U</w:t>
            </w:r>
            <w:r>
              <w:t>E</w:t>
            </w:r>
          </w:p>
        </w:tc>
        <w:tc>
          <w:tcPr>
            <w:tcW w:w="1585" w:type="dxa"/>
          </w:tcPr>
          <w:p w14:paraId="3CC07E38" w14:textId="77777777" w:rsidR="005069BF" w:rsidRDefault="005069BF" w:rsidP="00FA5587">
            <w:pPr>
              <w:pStyle w:val="bullet1"/>
              <w:numPr>
                <w:ilvl w:val="0"/>
                <w:numId w:val="0"/>
              </w:numPr>
            </w:pPr>
            <w:r>
              <w:rPr>
                <w:rFonts w:hint="eastAsia"/>
              </w:rPr>
              <w:t>N</w:t>
            </w:r>
            <w:r>
              <w:t>W</w:t>
            </w:r>
          </w:p>
        </w:tc>
      </w:tr>
      <w:tr w:rsidR="005069BF" w14:paraId="5154ADA2" w14:textId="77777777" w:rsidTr="00FA5587">
        <w:tc>
          <w:tcPr>
            <w:tcW w:w="1301" w:type="dxa"/>
          </w:tcPr>
          <w:p w14:paraId="6C9DFFEE" w14:textId="77777777" w:rsidR="005069BF" w:rsidRDefault="005069BF" w:rsidP="00FA5587">
            <w:pPr>
              <w:pStyle w:val="bullet1"/>
              <w:numPr>
                <w:ilvl w:val="0"/>
                <w:numId w:val="0"/>
              </w:numPr>
            </w:pPr>
            <w:r>
              <w:t>Option 3</w:t>
            </w:r>
          </w:p>
        </w:tc>
        <w:tc>
          <w:tcPr>
            <w:tcW w:w="1500" w:type="dxa"/>
          </w:tcPr>
          <w:p w14:paraId="04704E91" w14:textId="77777777" w:rsidR="005069BF" w:rsidRDefault="005069BF" w:rsidP="00FA5587">
            <w:pPr>
              <w:pStyle w:val="bullet1"/>
              <w:numPr>
                <w:ilvl w:val="0"/>
                <w:numId w:val="0"/>
              </w:numPr>
            </w:pPr>
            <w:r>
              <w:rPr>
                <w:rFonts w:hint="eastAsia"/>
              </w:rPr>
              <w:t>N</w:t>
            </w:r>
            <w:r>
              <w:t>W</w:t>
            </w:r>
          </w:p>
        </w:tc>
        <w:tc>
          <w:tcPr>
            <w:tcW w:w="1539" w:type="dxa"/>
          </w:tcPr>
          <w:p w14:paraId="6382C2F3" w14:textId="77777777" w:rsidR="005069BF" w:rsidRDefault="005069BF" w:rsidP="00FA5587">
            <w:pPr>
              <w:pStyle w:val="bullet1"/>
              <w:numPr>
                <w:ilvl w:val="0"/>
                <w:numId w:val="0"/>
              </w:numPr>
            </w:pPr>
            <w:r>
              <w:rPr>
                <w:rFonts w:hint="eastAsia"/>
              </w:rPr>
              <w:t>U</w:t>
            </w:r>
            <w:r>
              <w:t>E</w:t>
            </w:r>
          </w:p>
        </w:tc>
        <w:tc>
          <w:tcPr>
            <w:tcW w:w="1553" w:type="dxa"/>
          </w:tcPr>
          <w:p w14:paraId="2A7DDFE9" w14:textId="77777777" w:rsidR="005069BF" w:rsidRDefault="005069BF" w:rsidP="00FA5587">
            <w:pPr>
              <w:pStyle w:val="bullet1"/>
              <w:numPr>
                <w:ilvl w:val="0"/>
                <w:numId w:val="0"/>
              </w:numPr>
            </w:pPr>
            <w:r>
              <w:rPr>
                <w:rFonts w:hint="eastAsia"/>
              </w:rPr>
              <w:t>U</w:t>
            </w:r>
            <w:r>
              <w:t>E</w:t>
            </w:r>
          </w:p>
        </w:tc>
        <w:tc>
          <w:tcPr>
            <w:tcW w:w="1582" w:type="dxa"/>
          </w:tcPr>
          <w:p w14:paraId="3A03BC3F" w14:textId="77777777" w:rsidR="005069BF" w:rsidRDefault="005069BF" w:rsidP="00FA5587">
            <w:pPr>
              <w:pStyle w:val="bullet1"/>
              <w:numPr>
                <w:ilvl w:val="0"/>
                <w:numId w:val="0"/>
              </w:numPr>
            </w:pPr>
            <w:r>
              <w:rPr>
                <w:rFonts w:hint="eastAsia"/>
              </w:rPr>
              <w:t>N</w:t>
            </w:r>
            <w:r>
              <w:t>W</w:t>
            </w:r>
          </w:p>
        </w:tc>
        <w:tc>
          <w:tcPr>
            <w:tcW w:w="1585" w:type="dxa"/>
          </w:tcPr>
          <w:p w14:paraId="3C59851E" w14:textId="77777777" w:rsidR="005069BF" w:rsidRDefault="005069BF" w:rsidP="00FA5587">
            <w:pPr>
              <w:pStyle w:val="bullet1"/>
              <w:numPr>
                <w:ilvl w:val="0"/>
                <w:numId w:val="0"/>
              </w:numPr>
            </w:pPr>
            <w:r>
              <w:rPr>
                <w:rFonts w:hint="eastAsia"/>
              </w:rPr>
              <w:t>N</w:t>
            </w:r>
            <w:r>
              <w:t>W</w:t>
            </w:r>
          </w:p>
        </w:tc>
      </w:tr>
    </w:tbl>
    <w:p w14:paraId="051F50B7" w14:textId="3488773A" w:rsidR="005D1FFE" w:rsidRDefault="004811DA" w:rsidP="00426A71">
      <w:r>
        <w:rPr>
          <w:rFonts w:hint="eastAsia"/>
        </w:rPr>
        <w:t>T</w:t>
      </w:r>
      <w:r>
        <w:t>he specific specification impacts are listed as follows.</w:t>
      </w:r>
    </w:p>
    <w:p w14:paraId="1AF95F8B" w14:textId="77777777" w:rsidR="00C92C0D" w:rsidRDefault="00C92C0D" w:rsidP="00C92C0D">
      <w:r>
        <w:t xml:space="preserve">For Option 1, </w:t>
      </w:r>
    </w:p>
    <w:p w14:paraId="6BD31755" w14:textId="5E50D094" w:rsidR="00C92C0D" w:rsidRDefault="00C92C0D" w:rsidP="00C92C0D">
      <w:pPr>
        <w:pStyle w:val="bullet1"/>
      </w:pPr>
      <w:r>
        <w:t xml:space="preserve">NW side should indicate related model monitoring configuration as assistance information to UE side firstly, which may consist of model monitoring method(s), indication for data collection, the reference information(s) </w:t>
      </w:r>
      <w:r>
        <w:lastRenderedPageBreak/>
        <w:t>for metric calculation, the threshold for monitoring decision and other possible information. Note that the reference information refers to the reference distribution when the current AI/ML</w:t>
      </w:r>
      <w:r w:rsidR="00F93FC3">
        <w:t xml:space="preserve"> model</w:t>
      </w:r>
      <w:r>
        <w:t xml:space="preserve"> is valid.</w:t>
      </w:r>
    </w:p>
    <w:p w14:paraId="1C330ECB" w14:textId="77777777" w:rsidR="00C92C0D" w:rsidRDefault="00C92C0D" w:rsidP="00C92C0D">
      <w:pPr>
        <w:pStyle w:val="bullet1"/>
      </w:pPr>
      <w:r>
        <w:t xml:space="preserve">UE side performs model monitoring, including data collection, metric calculation and monitoring decision. After model monitoring, UE side should report the model monitoring result to NW side for further operations, such as activation/deactivation, switching and updating. </w:t>
      </w:r>
    </w:p>
    <w:p w14:paraId="6DCB3F69" w14:textId="77777777" w:rsidR="00C92C0D" w:rsidRDefault="00C92C0D" w:rsidP="00C92C0D">
      <w:pPr>
        <w:pStyle w:val="bullet1"/>
        <w:numPr>
          <w:ilvl w:val="0"/>
          <w:numId w:val="0"/>
        </w:numPr>
        <w:ind w:left="420" w:hanging="420"/>
      </w:pPr>
      <w:r>
        <w:rPr>
          <w:rFonts w:hint="eastAsia"/>
        </w:rPr>
        <w:t>F</w:t>
      </w:r>
      <w:r>
        <w:t xml:space="preserve">or option2, </w:t>
      </w:r>
    </w:p>
    <w:p w14:paraId="294C8BCB" w14:textId="6E2DA3A4" w:rsidR="00C92C0D" w:rsidRDefault="00C92C0D" w:rsidP="00C92C0D">
      <w:pPr>
        <w:pStyle w:val="bullet1"/>
      </w:pPr>
      <w:r>
        <w:t xml:space="preserve">NW side should indicate related model monitoring configuration as assistance information to UE side firstly, which may consist of model monitoring method(s), indication for data collection, the reference information(s) for metric calculation and other possible information. </w:t>
      </w:r>
      <w:r w:rsidR="00F93FC3">
        <w:t>Note that the reference information refers to the reference distribution when the current AI/ML model is valid.</w:t>
      </w:r>
    </w:p>
    <w:p w14:paraId="789BACE8" w14:textId="64CF5A8D" w:rsidR="00C92C0D" w:rsidRDefault="00C92C0D" w:rsidP="00C92C0D">
      <w:pPr>
        <w:pStyle w:val="bullet1"/>
      </w:pPr>
      <w:r>
        <w:t xml:space="preserve">UE side performs data collection and metric calculation, and then reports the monitoring metric to NW side. </w:t>
      </w:r>
      <w:r w:rsidR="00954E2B">
        <w:t>Note that the collected data consists of the estimated TOAs related to multiple TRPs, and the monitoring metric is calculated according to the locations of TRPs and related TOA estimations.</w:t>
      </w:r>
    </w:p>
    <w:p w14:paraId="07452909" w14:textId="6857DBE1" w:rsidR="00C92C0D" w:rsidRDefault="00C92C0D" w:rsidP="00C92C0D">
      <w:pPr>
        <w:pStyle w:val="bullet1"/>
      </w:pPr>
      <w:r>
        <w:t>NW side makes monitoring decision with reference to the monitoring metric from UE side. Then, NW side may informs the monitoring result along with other indications, such as</w:t>
      </w:r>
      <w:r w:rsidR="00D74246">
        <w:t xml:space="preserve"> </w:t>
      </w:r>
      <w:r>
        <w:t>activation/deactivation, switching and updating, to UE side.</w:t>
      </w:r>
    </w:p>
    <w:p w14:paraId="0343EF5A" w14:textId="77777777" w:rsidR="00C92C0D" w:rsidRDefault="00C92C0D" w:rsidP="00C92C0D">
      <w:pPr>
        <w:pStyle w:val="bullet1"/>
        <w:numPr>
          <w:ilvl w:val="0"/>
          <w:numId w:val="0"/>
        </w:numPr>
        <w:ind w:left="420" w:hanging="420"/>
      </w:pPr>
      <w:r>
        <w:t>For option3,</w:t>
      </w:r>
    </w:p>
    <w:p w14:paraId="60420232" w14:textId="77777777" w:rsidR="00C92C0D" w:rsidRDefault="00C92C0D" w:rsidP="00C92C0D">
      <w:pPr>
        <w:pStyle w:val="bullet1"/>
      </w:pPr>
      <w:r>
        <w:t>NW side should indicate related model monitoring configuration as assistance information to UE side firstly, which may consist of model monitoring method(s), indication for data collection and other possible information.</w:t>
      </w:r>
    </w:p>
    <w:p w14:paraId="5F5B2257" w14:textId="64E2D969" w:rsidR="00C92C0D" w:rsidRDefault="00C92C0D" w:rsidP="00C92C0D">
      <w:pPr>
        <w:pStyle w:val="bullet1"/>
      </w:pPr>
      <w:r>
        <w:t xml:space="preserve">UE side performs data collection, and then reports the colleted data to NW side. </w:t>
      </w:r>
      <w:r w:rsidR="009C4216">
        <w:t xml:space="preserve">Note that the collected data </w:t>
      </w:r>
      <w:r w:rsidR="00D73057">
        <w:t>consists of</w:t>
      </w:r>
      <w:r w:rsidR="009C4216">
        <w:t xml:space="preserve"> the estimated TOAs related to </w:t>
      </w:r>
      <w:r w:rsidR="00D84561">
        <w:t xml:space="preserve">multiple </w:t>
      </w:r>
      <w:r w:rsidR="009C4216">
        <w:t>TRPs.</w:t>
      </w:r>
    </w:p>
    <w:p w14:paraId="46413CD8" w14:textId="253E244E" w:rsidR="00C92C0D" w:rsidRDefault="00C92C0D" w:rsidP="00C92C0D">
      <w:pPr>
        <w:pStyle w:val="bullet1"/>
      </w:pPr>
      <w:r>
        <w:t>NW side</w:t>
      </w:r>
      <w:r w:rsidR="009C4216">
        <w:t xml:space="preserve"> </w:t>
      </w:r>
      <w:r>
        <w:t>calculate</w:t>
      </w:r>
      <w:r w:rsidR="00741174">
        <w:t>s</w:t>
      </w:r>
      <w:r>
        <w:t xml:space="preserve"> the monitoring metric</w:t>
      </w:r>
      <w:r w:rsidR="00B461D1">
        <w:t xml:space="preserve"> according to</w:t>
      </w:r>
      <w:r>
        <w:t xml:space="preserve"> </w:t>
      </w:r>
      <w:r w:rsidR="00741174">
        <w:t>the estimated TOAs from UE side</w:t>
      </w:r>
      <w:r w:rsidR="00B461D1">
        <w:t xml:space="preserve"> and TRPs</w:t>
      </w:r>
      <w:r w:rsidR="00F934F4">
        <w:t>’</w:t>
      </w:r>
      <w:r w:rsidR="00B461D1">
        <w:t xml:space="preserve"> location</w:t>
      </w:r>
      <w:r>
        <w:t>.</w:t>
      </w:r>
    </w:p>
    <w:p w14:paraId="7252C0D0" w14:textId="0D9B2E25" w:rsidR="00C92C0D" w:rsidRPr="00C92C0D" w:rsidRDefault="00C92C0D" w:rsidP="00426A71">
      <w:pPr>
        <w:pStyle w:val="bullet1"/>
      </w:pPr>
      <w:r>
        <w:t>NW side makes monitoring decision with reference to the monitoring metric. Then, NW side may informs the monitoring result along with other indications, such as activation/deactivation, switching and updating, to UE side.</w:t>
      </w:r>
    </w:p>
    <w:p w14:paraId="71EECC99" w14:textId="08A63C35" w:rsidR="00FE4135" w:rsidRDefault="00FE4135" w:rsidP="00C66D64">
      <w:pPr>
        <w:pStyle w:val="proposal"/>
        <w:spacing w:before="120" w:after="120"/>
        <w:ind w:left="1134" w:hanging="1134"/>
      </w:pPr>
      <w:r>
        <w:t>Further study specification</w:t>
      </w:r>
      <w:r w:rsidR="004322C5">
        <w:t xml:space="preserve"> solution and </w:t>
      </w:r>
      <w:r>
        <w:t xml:space="preserve">impact </w:t>
      </w:r>
      <w:r w:rsidR="004322C5">
        <w:t>on model monitoring</w:t>
      </w:r>
      <w:r>
        <w:t xml:space="preserve"> for AI/ML assisted positioning</w:t>
      </w:r>
      <w:r w:rsidR="00BC6773">
        <w:rPr>
          <w:rFonts w:hint="eastAsia"/>
        </w:rPr>
        <w:t>,</w:t>
      </w:r>
      <w:r w:rsidR="00BC6773">
        <w:t xml:space="preserve"> may include</w:t>
      </w:r>
    </w:p>
    <w:p w14:paraId="45219568" w14:textId="6749E7D9" w:rsidR="00BC6773" w:rsidRDefault="00BC6773" w:rsidP="00BC6773">
      <w:pPr>
        <w:pStyle w:val="proposal"/>
        <w:numPr>
          <w:ilvl w:val="1"/>
          <w:numId w:val="9"/>
        </w:numPr>
        <w:spacing w:before="120" w:after="120"/>
      </w:pPr>
      <w:r>
        <w:t xml:space="preserve">The error threshold between AI output and estimated timing based on calculated location </w:t>
      </w:r>
    </w:p>
    <w:p w14:paraId="59B9018B" w14:textId="40257FC1" w:rsidR="00BC6773" w:rsidRPr="00BC6773" w:rsidRDefault="00BC6773" w:rsidP="00DF73BB">
      <w:pPr>
        <w:pStyle w:val="proposal"/>
        <w:numPr>
          <w:ilvl w:val="1"/>
          <w:numId w:val="9"/>
        </w:numPr>
        <w:spacing w:before="120" w:after="120"/>
      </w:pPr>
      <w:r>
        <w:t>The timing measurement enhancement indication based AI/ML assisted positioning</w:t>
      </w:r>
    </w:p>
    <w:p w14:paraId="4E81413A" w14:textId="77777777" w:rsidR="0085313D" w:rsidRPr="000545D9" w:rsidRDefault="0085313D" w:rsidP="0085313D">
      <w:pPr>
        <w:pStyle w:val="5"/>
        <w:spacing w:after="120" w:line="377" w:lineRule="auto"/>
        <w:rPr>
          <w:sz w:val="20"/>
          <w:szCs w:val="20"/>
        </w:rPr>
      </w:pPr>
      <w:r w:rsidRPr="000545D9">
        <w:rPr>
          <w:sz w:val="20"/>
          <w:szCs w:val="20"/>
        </w:rPr>
        <w:t>Motion sensors assisted model monitoring</w:t>
      </w:r>
    </w:p>
    <w:p w14:paraId="66D8C2A3" w14:textId="19429EAB" w:rsidR="00072F1C" w:rsidRDefault="0085313D" w:rsidP="0085313D">
      <w:r>
        <w:rPr>
          <w:rFonts w:hint="eastAsia"/>
        </w:rPr>
        <w:t>As</w:t>
      </w:r>
      <w:r>
        <w:t xml:space="preserve"> listed in </w:t>
      </w:r>
      <w:r>
        <w:fldChar w:fldCharType="begin"/>
      </w:r>
      <w:r>
        <w:instrText xml:space="preserve"> REF _Ref126942987 \r \h </w:instrText>
      </w:r>
      <w:r>
        <w:fldChar w:fldCharType="separate"/>
      </w:r>
      <w:r w:rsidR="00290D82">
        <w:t>Table 7</w:t>
      </w:r>
      <w:r>
        <w:fldChar w:fldCharType="end"/>
      </w:r>
      <w:r>
        <w:t xml:space="preserve">, release 17 has supported the report of sensor measurement information from UE to the LMF </w:t>
      </w:r>
      <w:r>
        <w:rPr>
          <w:highlight w:val="yellow"/>
        </w:rPr>
        <w:fldChar w:fldCharType="begin"/>
      </w:r>
      <w:r>
        <w:instrText xml:space="preserve"> REF _Ref126931337 \r \h </w:instrText>
      </w:r>
      <w:r>
        <w:rPr>
          <w:highlight w:val="yellow"/>
        </w:rPr>
      </w:r>
      <w:r>
        <w:rPr>
          <w:highlight w:val="yellow"/>
        </w:rPr>
        <w:fldChar w:fldCharType="separate"/>
      </w:r>
      <w:r w:rsidR="00290D82">
        <w:t>[5]</w:t>
      </w:r>
      <w:r>
        <w:rPr>
          <w:highlight w:val="yellow"/>
        </w:rPr>
        <w:fldChar w:fldCharType="end"/>
      </w:r>
      <w:r>
        <w:t>, and these information can be utilized to assist model monitoring at NW side. From the perspective of UE privacy, model monitoring can also be performed at UE side without need of reporting sensor measurement information if UE does not want to disclose their privacy information to NW side.</w:t>
      </w:r>
    </w:p>
    <w:p w14:paraId="348D6098" w14:textId="11471260" w:rsidR="0085313D" w:rsidRDefault="0085313D" w:rsidP="0085313D">
      <w:pPr>
        <w:pStyle w:val="table"/>
      </w:pPr>
      <w:bookmarkStart w:id="31" w:name="_Ref126942987"/>
      <w:r w:rsidRPr="00A139D7">
        <w:t>Sensor Measurement Information that may be transferred from UE to the LMF</w:t>
      </w:r>
      <w:bookmarkEnd w:id="31"/>
      <w:r>
        <w:t xml:space="preserve"> </w:t>
      </w:r>
      <w:r>
        <w:fldChar w:fldCharType="begin"/>
      </w:r>
      <w:r>
        <w:instrText xml:space="preserve"> REF _Ref126931337 \r \h </w:instrText>
      </w:r>
      <w:r>
        <w:fldChar w:fldCharType="separate"/>
      </w:r>
      <w:r w:rsidR="00290D82">
        <w:t>[5]</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85313D" w:rsidRPr="00A139D7" w14:paraId="7CB8546A"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hideMark/>
          </w:tcPr>
          <w:p w14:paraId="2EBF6A22" w14:textId="77777777" w:rsidR="0085313D" w:rsidRPr="00A139D7" w:rsidRDefault="0085313D" w:rsidP="003C43BB">
            <w:pPr>
              <w:pStyle w:val="TAH"/>
              <w:rPr>
                <w:rFonts w:cs="Arial"/>
                <w:b w:val="0"/>
              </w:rPr>
            </w:pPr>
            <w:r w:rsidRPr="00A139D7">
              <w:rPr>
                <w:rFonts w:cs="Arial"/>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05755B3" w14:textId="77777777" w:rsidR="0085313D" w:rsidRPr="00A139D7" w:rsidRDefault="0085313D" w:rsidP="003C43BB">
            <w:pPr>
              <w:pStyle w:val="TAH"/>
              <w:rPr>
                <w:rFonts w:cs="Arial"/>
                <w:b w:val="0"/>
              </w:rPr>
            </w:pPr>
            <w:r w:rsidRPr="00A139D7">
              <w:rPr>
                <w:rFonts w:cs="Arial"/>
              </w:rPr>
              <w:t>UE</w:t>
            </w:r>
            <w:r w:rsidRPr="00A139D7">
              <w:rPr>
                <w:rFonts w:cs="Arial"/>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317F621C" w14:textId="77777777" w:rsidR="0085313D" w:rsidRPr="00A139D7" w:rsidRDefault="0085313D" w:rsidP="003C43BB">
            <w:pPr>
              <w:pStyle w:val="TAH"/>
              <w:rPr>
                <w:rFonts w:cs="Arial"/>
              </w:rPr>
            </w:pPr>
            <w:r w:rsidRPr="00A139D7">
              <w:rPr>
                <w:rFonts w:cs="Arial"/>
              </w:rPr>
              <w:t>UE-based/</w:t>
            </w:r>
          </w:p>
          <w:p w14:paraId="7EE39AD8" w14:textId="77777777" w:rsidR="0085313D" w:rsidRPr="00A139D7" w:rsidRDefault="0085313D" w:rsidP="003C43BB">
            <w:pPr>
              <w:pStyle w:val="TAH"/>
              <w:rPr>
                <w:rFonts w:cs="Arial"/>
                <w:b w:val="0"/>
              </w:rPr>
            </w:pPr>
            <w:r w:rsidRPr="00A139D7">
              <w:rPr>
                <w:rFonts w:cs="Arial"/>
              </w:rPr>
              <w:t xml:space="preserve">Standalone </w:t>
            </w:r>
          </w:p>
        </w:tc>
      </w:tr>
      <w:tr w:rsidR="0085313D" w:rsidRPr="00A139D7" w14:paraId="63C029A9"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468B61C4" w14:textId="77777777" w:rsidR="0085313D" w:rsidRPr="00A139D7" w:rsidRDefault="0085313D" w:rsidP="003C43BB">
            <w:pPr>
              <w:pStyle w:val="TAL"/>
              <w:rPr>
                <w:rFonts w:cs="Arial"/>
              </w:rPr>
            </w:pPr>
            <w:r w:rsidRPr="00A139D7">
              <w:rPr>
                <w:rFonts w:cs="Arial"/>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6C326E66"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65C222DB" w14:textId="77777777" w:rsidR="0085313D" w:rsidRPr="00A139D7" w:rsidRDefault="0085313D" w:rsidP="003C43BB">
            <w:pPr>
              <w:pStyle w:val="TAL"/>
              <w:rPr>
                <w:rFonts w:cs="Arial"/>
              </w:rPr>
            </w:pPr>
            <w:r w:rsidRPr="00A139D7">
              <w:rPr>
                <w:rFonts w:cs="Arial"/>
              </w:rPr>
              <w:t>Yes</w:t>
            </w:r>
          </w:p>
        </w:tc>
      </w:tr>
      <w:tr w:rsidR="0085313D" w:rsidRPr="00A139D7" w14:paraId="4A1BEF91"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5E0B2D22" w14:textId="77777777" w:rsidR="0085313D" w:rsidRPr="00A139D7" w:rsidRDefault="0085313D" w:rsidP="003C43BB">
            <w:pPr>
              <w:pStyle w:val="TAL"/>
              <w:rPr>
                <w:rFonts w:cs="Arial"/>
              </w:rPr>
            </w:pPr>
            <w:r w:rsidRPr="00A139D7">
              <w:rPr>
                <w:rFonts w:cs="Arial"/>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6DCF4B0A"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447EA8BB" w14:textId="77777777" w:rsidR="0085313D" w:rsidRPr="00A139D7" w:rsidRDefault="0085313D" w:rsidP="003C43BB">
            <w:pPr>
              <w:pStyle w:val="TAL"/>
              <w:rPr>
                <w:rFonts w:cs="Arial"/>
              </w:rPr>
            </w:pPr>
            <w:r w:rsidRPr="00A139D7">
              <w:rPr>
                <w:rFonts w:cs="Arial"/>
              </w:rPr>
              <w:t>Yes</w:t>
            </w:r>
          </w:p>
        </w:tc>
      </w:tr>
      <w:tr w:rsidR="0085313D" w:rsidRPr="00A139D7" w14:paraId="7874AFB8"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CC25B27" w14:textId="77777777" w:rsidR="0085313D" w:rsidRPr="00A139D7" w:rsidRDefault="0085313D" w:rsidP="003C43BB">
            <w:pPr>
              <w:pStyle w:val="TAL"/>
              <w:rPr>
                <w:rFonts w:cs="Arial"/>
              </w:rPr>
            </w:pPr>
            <w:r w:rsidRPr="00A139D7">
              <w:rPr>
                <w:rFonts w:cs="Arial"/>
              </w:rPr>
              <w:t>Reference Position</w:t>
            </w:r>
          </w:p>
        </w:tc>
        <w:tc>
          <w:tcPr>
            <w:tcW w:w="1329" w:type="dxa"/>
            <w:tcBorders>
              <w:top w:val="single" w:sz="4" w:space="0" w:color="auto"/>
              <w:left w:val="single" w:sz="4" w:space="0" w:color="auto"/>
              <w:bottom w:val="single" w:sz="4" w:space="0" w:color="auto"/>
              <w:right w:val="single" w:sz="4" w:space="0" w:color="auto"/>
            </w:tcBorders>
          </w:tcPr>
          <w:p w14:paraId="372FB9F7"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3CFE078E" w14:textId="77777777" w:rsidR="0085313D" w:rsidRPr="00A139D7" w:rsidRDefault="0085313D" w:rsidP="003C43BB">
            <w:pPr>
              <w:pStyle w:val="TAL"/>
              <w:rPr>
                <w:rFonts w:cs="Arial"/>
              </w:rPr>
            </w:pPr>
            <w:r w:rsidRPr="00A139D7">
              <w:rPr>
                <w:rFonts w:cs="Arial"/>
              </w:rPr>
              <w:t>Yes</w:t>
            </w:r>
          </w:p>
        </w:tc>
      </w:tr>
      <w:tr w:rsidR="0085313D" w:rsidRPr="00A139D7" w14:paraId="6546C6B4"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F861D95" w14:textId="77777777" w:rsidR="0085313D" w:rsidRPr="00A139D7" w:rsidRDefault="0085313D" w:rsidP="003C43BB">
            <w:pPr>
              <w:pStyle w:val="TAL"/>
              <w:rPr>
                <w:rFonts w:cs="Arial"/>
              </w:rPr>
            </w:pPr>
            <w:r w:rsidRPr="00A139D7">
              <w:rPr>
                <w:rFonts w:cs="Arial"/>
              </w:rPr>
              <w:t>Reference Time</w:t>
            </w:r>
          </w:p>
        </w:tc>
        <w:tc>
          <w:tcPr>
            <w:tcW w:w="1329" w:type="dxa"/>
            <w:tcBorders>
              <w:top w:val="single" w:sz="4" w:space="0" w:color="auto"/>
              <w:left w:val="single" w:sz="4" w:space="0" w:color="auto"/>
              <w:bottom w:val="single" w:sz="4" w:space="0" w:color="auto"/>
              <w:right w:val="single" w:sz="4" w:space="0" w:color="auto"/>
            </w:tcBorders>
          </w:tcPr>
          <w:p w14:paraId="47299ACB"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22244A65" w14:textId="77777777" w:rsidR="0085313D" w:rsidRPr="00A139D7" w:rsidRDefault="0085313D" w:rsidP="003C43BB">
            <w:pPr>
              <w:pStyle w:val="TAL"/>
              <w:rPr>
                <w:rFonts w:cs="Arial"/>
              </w:rPr>
            </w:pPr>
            <w:r w:rsidRPr="00A139D7">
              <w:rPr>
                <w:rFonts w:cs="Arial"/>
              </w:rPr>
              <w:t>Yes</w:t>
            </w:r>
          </w:p>
        </w:tc>
      </w:tr>
    </w:tbl>
    <w:p w14:paraId="6C97660F" w14:textId="77777777" w:rsidR="00601165" w:rsidRDefault="00601165" w:rsidP="00601165">
      <w:pPr>
        <w:pStyle w:val="bullet1"/>
        <w:numPr>
          <w:ilvl w:val="0"/>
          <w:numId w:val="0"/>
        </w:numPr>
      </w:pPr>
    </w:p>
    <w:p w14:paraId="00730279" w14:textId="6F6678B6" w:rsidR="00601165" w:rsidRDefault="00601165" w:rsidP="00601165">
      <w:pPr>
        <w:pStyle w:val="bullet1"/>
        <w:numPr>
          <w:ilvl w:val="0"/>
          <w:numId w:val="0"/>
        </w:numPr>
      </w:pPr>
      <w:r>
        <w:t>Adopting Case1 as an example, some possible mappings between the functionality entities to the physical entities are listed as</w:t>
      </w:r>
      <w:r w:rsidR="00FA5587">
        <w:t xml:space="preserve"> </w:t>
      </w:r>
      <w:r w:rsidR="00FA5587">
        <w:fldChar w:fldCharType="begin"/>
      </w:r>
      <w:r w:rsidR="00FA5587">
        <w:instrText xml:space="preserve"> REF _Ref131089646 \r \h </w:instrText>
      </w:r>
      <w:r w:rsidR="00FA5587">
        <w:fldChar w:fldCharType="separate"/>
      </w:r>
      <w:r w:rsidR="00290D82">
        <w:t>Table 8</w:t>
      </w:r>
      <w:r w:rsidR="00FA5587">
        <w:fldChar w:fldCharType="end"/>
      </w:r>
      <w:r>
        <w:t>, and other options are not pre-excluded:</w:t>
      </w:r>
    </w:p>
    <w:p w14:paraId="573293C7" w14:textId="71F382F9" w:rsidR="00601165" w:rsidRDefault="00601165" w:rsidP="00601165">
      <w:pPr>
        <w:pStyle w:val="table"/>
      </w:pPr>
      <w:bookmarkStart w:id="32" w:name="_Ref131089646"/>
      <w:r>
        <w:t xml:space="preserve">Mapping between the </w:t>
      </w:r>
      <w:r w:rsidR="00B74908">
        <w:t>logic</w:t>
      </w:r>
      <w:r>
        <w:t xml:space="preserve"> entities to the physical entities</w:t>
      </w:r>
      <w:bookmarkEnd w:id="32"/>
    </w:p>
    <w:tbl>
      <w:tblPr>
        <w:tblStyle w:val="aa"/>
        <w:tblW w:w="0" w:type="auto"/>
        <w:tblLook w:val="04A0" w:firstRow="1" w:lastRow="0" w:firstColumn="1" w:lastColumn="0" w:noHBand="0" w:noVBand="1"/>
      </w:tblPr>
      <w:tblGrid>
        <w:gridCol w:w="1301"/>
        <w:gridCol w:w="1500"/>
        <w:gridCol w:w="1539"/>
        <w:gridCol w:w="1553"/>
        <w:gridCol w:w="1582"/>
        <w:gridCol w:w="1585"/>
      </w:tblGrid>
      <w:tr w:rsidR="00601165" w14:paraId="44B95A5D" w14:textId="77777777" w:rsidTr="00FA5587">
        <w:tc>
          <w:tcPr>
            <w:tcW w:w="1301" w:type="dxa"/>
            <w:vMerge w:val="restart"/>
          </w:tcPr>
          <w:p w14:paraId="4A5C1F7F" w14:textId="77777777" w:rsidR="00601165" w:rsidRDefault="00601165" w:rsidP="00FA5587">
            <w:pPr>
              <w:pStyle w:val="bullet1"/>
              <w:numPr>
                <w:ilvl w:val="0"/>
                <w:numId w:val="0"/>
              </w:numPr>
            </w:pPr>
            <w:r>
              <w:rPr>
                <w:rFonts w:hint="eastAsia"/>
              </w:rPr>
              <w:t>I</w:t>
            </w:r>
            <w:r>
              <w:t>tems</w:t>
            </w:r>
          </w:p>
        </w:tc>
        <w:tc>
          <w:tcPr>
            <w:tcW w:w="1500" w:type="dxa"/>
            <w:vMerge w:val="restart"/>
          </w:tcPr>
          <w:p w14:paraId="4B312726" w14:textId="77777777" w:rsidR="00601165" w:rsidRDefault="00601165" w:rsidP="00FA5587">
            <w:pPr>
              <w:pStyle w:val="bullet1"/>
              <w:numPr>
                <w:ilvl w:val="0"/>
                <w:numId w:val="0"/>
              </w:numPr>
            </w:pPr>
            <w:r>
              <w:rPr>
                <w:rFonts w:hint="eastAsia"/>
              </w:rPr>
              <w:t>T</w:t>
            </w:r>
            <w:r>
              <w:t>he entity of model training</w:t>
            </w:r>
          </w:p>
        </w:tc>
        <w:tc>
          <w:tcPr>
            <w:tcW w:w="1539" w:type="dxa"/>
            <w:vMerge w:val="restart"/>
          </w:tcPr>
          <w:p w14:paraId="37B7B8BE" w14:textId="77777777" w:rsidR="00601165" w:rsidRDefault="00601165" w:rsidP="00FA5587">
            <w:pPr>
              <w:pStyle w:val="bullet1"/>
              <w:numPr>
                <w:ilvl w:val="0"/>
                <w:numId w:val="0"/>
              </w:numPr>
            </w:pPr>
            <w:r>
              <w:rPr>
                <w:rFonts w:hint="eastAsia"/>
              </w:rPr>
              <w:t>T</w:t>
            </w:r>
            <w:r>
              <w:t>he entity of model inference</w:t>
            </w:r>
          </w:p>
        </w:tc>
        <w:tc>
          <w:tcPr>
            <w:tcW w:w="4720" w:type="dxa"/>
            <w:gridSpan w:val="3"/>
          </w:tcPr>
          <w:p w14:paraId="1E3725FF" w14:textId="77777777" w:rsidR="00601165" w:rsidRDefault="00601165" w:rsidP="00FA5587">
            <w:pPr>
              <w:pStyle w:val="bullet1"/>
              <w:numPr>
                <w:ilvl w:val="0"/>
                <w:numId w:val="0"/>
              </w:numPr>
              <w:jc w:val="center"/>
            </w:pPr>
            <w:r>
              <w:rPr>
                <w:rFonts w:hint="eastAsia"/>
              </w:rPr>
              <w:t>T</w:t>
            </w:r>
            <w:r>
              <w:t>he entity of model monitoring</w:t>
            </w:r>
          </w:p>
        </w:tc>
      </w:tr>
      <w:tr w:rsidR="00601165" w14:paraId="7525D88D" w14:textId="77777777" w:rsidTr="00FA5587">
        <w:tc>
          <w:tcPr>
            <w:tcW w:w="1301" w:type="dxa"/>
            <w:vMerge/>
          </w:tcPr>
          <w:p w14:paraId="15CC7A81" w14:textId="77777777" w:rsidR="00601165" w:rsidRDefault="00601165" w:rsidP="00FA5587">
            <w:pPr>
              <w:pStyle w:val="bullet1"/>
              <w:numPr>
                <w:ilvl w:val="0"/>
                <w:numId w:val="0"/>
              </w:numPr>
            </w:pPr>
          </w:p>
        </w:tc>
        <w:tc>
          <w:tcPr>
            <w:tcW w:w="1500" w:type="dxa"/>
            <w:vMerge/>
          </w:tcPr>
          <w:p w14:paraId="60845CBC" w14:textId="77777777" w:rsidR="00601165" w:rsidRDefault="00601165" w:rsidP="00FA5587">
            <w:pPr>
              <w:pStyle w:val="bullet1"/>
              <w:numPr>
                <w:ilvl w:val="0"/>
                <w:numId w:val="0"/>
              </w:numPr>
            </w:pPr>
          </w:p>
        </w:tc>
        <w:tc>
          <w:tcPr>
            <w:tcW w:w="1539" w:type="dxa"/>
            <w:vMerge/>
          </w:tcPr>
          <w:p w14:paraId="50E68923" w14:textId="77777777" w:rsidR="00601165" w:rsidRDefault="00601165" w:rsidP="00FA5587">
            <w:pPr>
              <w:pStyle w:val="bullet1"/>
              <w:numPr>
                <w:ilvl w:val="0"/>
                <w:numId w:val="0"/>
              </w:numPr>
            </w:pPr>
          </w:p>
        </w:tc>
        <w:tc>
          <w:tcPr>
            <w:tcW w:w="1553" w:type="dxa"/>
          </w:tcPr>
          <w:p w14:paraId="3727F2AF" w14:textId="77777777" w:rsidR="00601165" w:rsidRDefault="00601165" w:rsidP="00FA5587">
            <w:pPr>
              <w:pStyle w:val="bullet1"/>
              <w:numPr>
                <w:ilvl w:val="0"/>
                <w:numId w:val="0"/>
              </w:numPr>
            </w:pPr>
            <w:r>
              <w:rPr>
                <w:rFonts w:hint="eastAsia"/>
              </w:rPr>
              <w:t>T</w:t>
            </w:r>
            <w:r>
              <w:t>he entity of data collection</w:t>
            </w:r>
          </w:p>
        </w:tc>
        <w:tc>
          <w:tcPr>
            <w:tcW w:w="1582" w:type="dxa"/>
          </w:tcPr>
          <w:p w14:paraId="1295FDCA" w14:textId="77777777" w:rsidR="00601165" w:rsidRDefault="00601165" w:rsidP="00FA5587">
            <w:pPr>
              <w:pStyle w:val="bullet1"/>
              <w:numPr>
                <w:ilvl w:val="0"/>
                <w:numId w:val="0"/>
              </w:numPr>
            </w:pPr>
            <w:r>
              <w:rPr>
                <w:rFonts w:hint="eastAsia"/>
              </w:rPr>
              <w:t>T</w:t>
            </w:r>
            <w:r>
              <w:t>he entity of metric calculation</w:t>
            </w:r>
          </w:p>
        </w:tc>
        <w:tc>
          <w:tcPr>
            <w:tcW w:w="1585" w:type="dxa"/>
          </w:tcPr>
          <w:p w14:paraId="1F35FC89" w14:textId="77777777" w:rsidR="00601165" w:rsidRDefault="00601165" w:rsidP="00FA5587">
            <w:pPr>
              <w:pStyle w:val="bullet1"/>
              <w:numPr>
                <w:ilvl w:val="0"/>
                <w:numId w:val="0"/>
              </w:numPr>
            </w:pPr>
            <w:r>
              <w:rPr>
                <w:rFonts w:hint="eastAsia"/>
              </w:rPr>
              <w:t>T</w:t>
            </w:r>
            <w:r>
              <w:t>he entity of monitoring decision</w:t>
            </w:r>
          </w:p>
        </w:tc>
      </w:tr>
      <w:tr w:rsidR="00601165" w14:paraId="589142B7" w14:textId="77777777" w:rsidTr="00FA5587">
        <w:tc>
          <w:tcPr>
            <w:tcW w:w="1301" w:type="dxa"/>
          </w:tcPr>
          <w:p w14:paraId="47F18FAF" w14:textId="77777777" w:rsidR="00601165" w:rsidRDefault="00601165" w:rsidP="00FA5587">
            <w:pPr>
              <w:pStyle w:val="bullet1"/>
              <w:numPr>
                <w:ilvl w:val="0"/>
                <w:numId w:val="0"/>
              </w:numPr>
            </w:pPr>
            <w:r>
              <w:t>Option 1</w:t>
            </w:r>
          </w:p>
        </w:tc>
        <w:tc>
          <w:tcPr>
            <w:tcW w:w="1500" w:type="dxa"/>
          </w:tcPr>
          <w:p w14:paraId="19220D29" w14:textId="77777777" w:rsidR="00601165" w:rsidRDefault="00601165" w:rsidP="00FA5587">
            <w:pPr>
              <w:pStyle w:val="bullet1"/>
              <w:numPr>
                <w:ilvl w:val="0"/>
                <w:numId w:val="0"/>
              </w:numPr>
            </w:pPr>
            <w:r>
              <w:rPr>
                <w:rFonts w:hint="eastAsia"/>
              </w:rPr>
              <w:t>N</w:t>
            </w:r>
            <w:r>
              <w:t>W</w:t>
            </w:r>
          </w:p>
        </w:tc>
        <w:tc>
          <w:tcPr>
            <w:tcW w:w="1539" w:type="dxa"/>
          </w:tcPr>
          <w:p w14:paraId="4A5F968A" w14:textId="77777777" w:rsidR="00601165" w:rsidRDefault="00601165" w:rsidP="00FA5587">
            <w:pPr>
              <w:pStyle w:val="bullet1"/>
              <w:numPr>
                <w:ilvl w:val="0"/>
                <w:numId w:val="0"/>
              </w:numPr>
            </w:pPr>
            <w:r>
              <w:rPr>
                <w:rFonts w:hint="eastAsia"/>
              </w:rPr>
              <w:t>U</w:t>
            </w:r>
            <w:r>
              <w:t>E</w:t>
            </w:r>
          </w:p>
        </w:tc>
        <w:tc>
          <w:tcPr>
            <w:tcW w:w="1553" w:type="dxa"/>
          </w:tcPr>
          <w:p w14:paraId="501F1242" w14:textId="77777777" w:rsidR="00601165" w:rsidRDefault="00601165" w:rsidP="00FA5587">
            <w:pPr>
              <w:pStyle w:val="bullet1"/>
              <w:numPr>
                <w:ilvl w:val="0"/>
                <w:numId w:val="0"/>
              </w:numPr>
            </w:pPr>
            <w:r>
              <w:rPr>
                <w:rFonts w:hint="eastAsia"/>
              </w:rPr>
              <w:t>U</w:t>
            </w:r>
            <w:r>
              <w:t>E</w:t>
            </w:r>
          </w:p>
        </w:tc>
        <w:tc>
          <w:tcPr>
            <w:tcW w:w="1582" w:type="dxa"/>
          </w:tcPr>
          <w:p w14:paraId="530C5DEB" w14:textId="77777777" w:rsidR="00601165" w:rsidRDefault="00601165" w:rsidP="00FA5587">
            <w:pPr>
              <w:pStyle w:val="bullet1"/>
              <w:numPr>
                <w:ilvl w:val="0"/>
                <w:numId w:val="0"/>
              </w:numPr>
            </w:pPr>
            <w:r>
              <w:rPr>
                <w:rFonts w:hint="eastAsia"/>
              </w:rPr>
              <w:t>U</w:t>
            </w:r>
            <w:r>
              <w:t>E</w:t>
            </w:r>
          </w:p>
        </w:tc>
        <w:tc>
          <w:tcPr>
            <w:tcW w:w="1585" w:type="dxa"/>
          </w:tcPr>
          <w:p w14:paraId="1C7BE873" w14:textId="77777777" w:rsidR="00601165" w:rsidRDefault="00601165" w:rsidP="00FA5587">
            <w:pPr>
              <w:pStyle w:val="bullet1"/>
              <w:numPr>
                <w:ilvl w:val="0"/>
                <w:numId w:val="0"/>
              </w:numPr>
            </w:pPr>
            <w:r>
              <w:rPr>
                <w:rFonts w:hint="eastAsia"/>
              </w:rPr>
              <w:t>U</w:t>
            </w:r>
            <w:r>
              <w:t>E</w:t>
            </w:r>
          </w:p>
        </w:tc>
      </w:tr>
      <w:tr w:rsidR="00601165" w14:paraId="57116E2D" w14:textId="77777777" w:rsidTr="00FA5587">
        <w:tc>
          <w:tcPr>
            <w:tcW w:w="1301" w:type="dxa"/>
          </w:tcPr>
          <w:p w14:paraId="57B9567F" w14:textId="77777777" w:rsidR="00601165" w:rsidRDefault="00601165" w:rsidP="00FA5587">
            <w:pPr>
              <w:pStyle w:val="bullet1"/>
              <w:numPr>
                <w:ilvl w:val="0"/>
                <w:numId w:val="0"/>
              </w:numPr>
            </w:pPr>
            <w:r>
              <w:t>Option 2</w:t>
            </w:r>
          </w:p>
        </w:tc>
        <w:tc>
          <w:tcPr>
            <w:tcW w:w="1500" w:type="dxa"/>
          </w:tcPr>
          <w:p w14:paraId="7C38352D" w14:textId="77777777" w:rsidR="00601165" w:rsidRDefault="00601165" w:rsidP="00FA5587">
            <w:pPr>
              <w:pStyle w:val="bullet1"/>
              <w:numPr>
                <w:ilvl w:val="0"/>
                <w:numId w:val="0"/>
              </w:numPr>
            </w:pPr>
            <w:r>
              <w:rPr>
                <w:rFonts w:hint="eastAsia"/>
              </w:rPr>
              <w:t>N</w:t>
            </w:r>
            <w:r>
              <w:t>W</w:t>
            </w:r>
          </w:p>
        </w:tc>
        <w:tc>
          <w:tcPr>
            <w:tcW w:w="1539" w:type="dxa"/>
          </w:tcPr>
          <w:p w14:paraId="135D06E5" w14:textId="77777777" w:rsidR="00601165" w:rsidRDefault="00601165" w:rsidP="00FA5587">
            <w:pPr>
              <w:pStyle w:val="bullet1"/>
              <w:numPr>
                <w:ilvl w:val="0"/>
                <w:numId w:val="0"/>
              </w:numPr>
            </w:pPr>
            <w:r>
              <w:rPr>
                <w:rFonts w:hint="eastAsia"/>
              </w:rPr>
              <w:t>U</w:t>
            </w:r>
            <w:r>
              <w:t>E</w:t>
            </w:r>
          </w:p>
        </w:tc>
        <w:tc>
          <w:tcPr>
            <w:tcW w:w="1553" w:type="dxa"/>
          </w:tcPr>
          <w:p w14:paraId="72DE494B" w14:textId="77777777" w:rsidR="00601165" w:rsidRDefault="00601165" w:rsidP="00FA5587">
            <w:pPr>
              <w:pStyle w:val="bullet1"/>
              <w:numPr>
                <w:ilvl w:val="0"/>
                <w:numId w:val="0"/>
              </w:numPr>
            </w:pPr>
            <w:r>
              <w:rPr>
                <w:rFonts w:hint="eastAsia"/>
              </w:rPr>
              <w:t>U</w:t>
            </w:r>
            <w:r>
              <w:t>E</w:t>
            </w:r>
          </w:p>
        </w:tc>
        <w:tc>
          <w:tcPr>
            <w:tcW w:w="1582" w:type="dxa"/>
          </w:tcPr>
          <w:p w14:paraId="54AEB4BC" w14:textId="77777777" w:rsidR="00601165" w:rsidRDefault="00601165" w:rsidP="00FA5587">
            <w:pPr>
              <w:pStyle w:val="bullet1"/>
              <w:numPr>
                <w:ilvl w:val="0"/>
                <w:numId w:val="0"/>
              </w:numPr>
            </w:pPr>
            <w:r>
              <w:rPr>
                <w:rFonts w:hint="eastAsia"/>
              </w:rPr>
              <w:t>U</w:t>
            </w:r>
            <w:r>
              <w:t>E</w:t>
            </w:r>
          </w:p>
        </w:tc>
        <w:tc>
          <w:tcPr>
            <w:tcW w:w="1585" w:type="dxa"/>
          </w:tcPr>
          <w:p w14:paraId="4D587F1E" w14:textId="77777777" w:rsidR="00601165" w:rsidRDefault="00601165" w:rsidP="00FA5587">
            <w:pPr>
              <w:pStyle w:val="bullet1"/>
              <w:numPr>
                <w:ilvl w:val="0"/>
                <w:numId w:val="0"/>
              </w:numPr>
            </w:pPr>
            <w:r>
              <w:rPr>
                <w:rFonts w:hint="eastAsia"/>
              </w:rPr>
              <w:t>N</w:t>
            </w:r>
            <w:r>
              <w:t>W</w:t>
            </w:r>
          </w:p>
        </w:tc>
      </w:tr>
      <w:tr w:rsidR="00601165" w14:paraId="74F963D3" w14:textId="77777777" w:rsidTr="00FA5587">
        <w:tc>
          <w:tcPr>
            <w:tcW w:w="1301" w:type="dxa"/>
          </w:tcPr>
          <w:p w14:paraId="52BC8ABD" w14:textId="77777777" w:rsidR="00601165" w:rsidRDefault="00601165" w:rsidP="00FA5587">
            <w:pPr>
              <w:pStyle w:val="bullet1"/>
              <w:numPr>
                <w:ilvl w:val="0"/>
                <w:numId w:val="0"/>
              </w:numPr>
            </w:pPr>
            <w:r>
              <w:t>Option 3</w:t>
            </w:r>
          </w:p>
        </w:tc>
        <w:tc>
          <w:tcPr>
            <w:tcW w:w="1500" w:type="dxa"/>
          </w:tcPr>
          <w:p w14:paraId="26235F0F" w14:textId="77777777" w:rsidR="00601165" w:rsidRDefault="00601165" w:rsidP="00FA5587">
            <w:pPr>
              <w:pStyle w:val="bullet1"/>
              <w:numPr>
                <w:ilvl w:val="0"/>
                <w:numId w:val="0"/>
              </w:numPr>
            </w:pPr>
            <w:r>
              <w:rPr>
                <w:rFonts w:hint="eastAsia"/>
              </w:rPr>
              <w:t>N</w:t>
            </w:r>
            <w:r>
              <w:t>W</w:t>
            </w:r>
          </w:p>
        </w:tc>
        <w:tc>
          <w:tcPr>
            <w:tcW w:w="1539" w:type="dxa"/>
          </w:tcPr>
          <w:p w14:paraId="36029997" w14:textId="77777777" w:rsidR="00601165" w:rsidRDefault="00601165" w:rsidP="00FA5587">
            <w:pPr>
              <w:pStyle w:val="bullet1"/>
              <w:numPr>
                <w:ilvl w:val="0"/>
                <w:numId w:val="0"/>
              </w:numPr>
            </w:pPr>
            <w:r>
              <w:rPr>
                <w:rFonts w:hint="eastAsia"/>
              </w:rPr>
              <w:t>U</w:t>
            </w:r>
            <w:r>
              <w:t>E</w:t>
            </w:r>
          </w:p>
        </w:tc>
        <w:tc>
          <w:tcPr>
            <w:tcW w:w="1553" w:type="dxa"/>
          </w:tcPr>
          <w:p w14:paraId="1CCB1936" w14:textId="77777777" w:rsidR="00601165" w:rsidRDefault="00601165" w:rsidP="00FA5587">
            <w:pPr>
              <w:pStyle w:val="bullet1"/>
              <w:numPr>
                <w:ilvl w:val="0"/>
                <w:numId w:val="0"/>
              </w:numPr>
            </w:pPr>
            <w:r>
              <w:rPr>
                <w:rFonts w:hint="eastAsia"/>
              </w:rPr>
              <w:t>U</w:t>
            </w:r>
            <w:r>
              <w:t>E</w:t>
            </w:r>
          </w:p>
        </w:tc>
        <w:tc>
          <w:tcPr>
            <w:tcW w:w="1582" w:type="dxa"/>
          </w:tcPr>
          <w:p w14:paraId="369300EA" w14:textId="77777777" w:rsidR="00601165" w:rsidRDefault="00601165" w:rsidP="00FA5587">
            <w:pPr>
              <w:pStyle w:val="bullet1"/>
              <w:numPr>
                <w:ilvl w:val="0"/>
                <w:numId w:val="0"/>
              </w:numPr>
            </w:pPr>
            <w:r>
              <w:rPr>
                <w:rFonts w:hint="eastAsia"/>
              </w:rPr>
              <w:t>N</w:t>
            </w:r>
            <w:r>
              <w:t>W</w:t>
            </w:r>
          </w:p>
        </w:tc>
        <w:tc>
          <w:tcPr>
            <w:tcW w:w="1585" w:type="dxa"/>
          </w:tcPr>
          <w:p w14:paraId="4096D1BF" w14:textId="77777777" w:rsidR="00601165" w:rsidRDefault="00601165" w:rsidP="00FA5587">
            <w:pPr>
              <w:pStyle w:val="bullet1"/>
              <w:numPr>
                <w:ilvl w:val="0"/>
                <w:numId w:val="0"/>
              </w:numPr>
            </w:pPr>
            <w:r>
              <w:rPr>
                <w:rFonts w:hint="eastAsia"/>
              </w:rPr>
              <w:t>N</w:t>
            </w:r>
            <w:r>
              <w:t>W</w:t>
            </w:r>
          </w:p>
        </w:tc>
      </w:tr>
    </w:tbl>
    <w:p w14:paraId="743659E0" w14:textId="05F3E505" w:rsidR="00601165" w:rsidRDefault="00601165" w:rsidP="00601165">
      <w:r>
        <w:rPr>
          <w:rFonts w:hint="eastAsia"/>
        </w:rPr>
        <w:t>T</w:t>
      </w:r>
      <w:r>
        <w:t>he specific specification impacts are listed as follows.</w:t>
      </w:r>
      <w:r w:rsidR="00D80F6D" w:rsidRPr="00D80F6D">
        <w:t xml:space="preserve"> </w:t>
      </w:r>
      <w:r w:rsidR="00D80F6D">
        <w:t>The reference information is the measurement of motion sensors.</w:t>
      </w:r>
    </w:p>
    <w:p w14:paraId="6422D5DE" w14:textId="77777777" w:rsidR="00601165" w:rsidRDefault="00601165" w:rsidP="00601165">
      <w:r>
        <w:t xml:space="preserve">For Option 1, </w:t>
      </w:r>
    </w:p>
    <w:p w14:paraId="27738A47" w14:textId="7D137411" w:rsidR="00601165" w:rsidRDefault="00601165" w:rsidP="00601165">
      <w:pPr>
        <w:pStyle w:val="bullet1"/>
      </w:pPr>
      <w:r>
        <w:t>NW side should indicate related model monitoring configuration as assistance information to UE side firstly, which may consist of model monitoring method(s), indication for data collection, the threshold for monitoring decision and other possible information.</w:t>
      </w:r>
    </w:p>
    <w:p w14:paraId="168C9D76" w14:textId="07CF01BF" w:rsidR="00601165" w:rsidRDefault="00601165" w:rsidP="00601165">
      <w:pPr>
        <w:pStyle w:val="bullet1"/>
      </w:pPr>
      <w:r>
        <w:t xml:space="preserve">UE side performs model monitoring, including data collection, metric calculation and monitoring decision. </w:t>
      </w:r>
      <w:r w:rsidR="00C209E2">
        <w:t>The collected data consists of the CIR</w:t>
      </w:r>
      <w:r w:rsidR="000C70A9">
        <w:t>/PDP</w:t>
      </w:r>
      <w:r w:rsidR="00C209E2">
        <w:t xml:space="preserve"> for model inference and motion sensor information for displacement estimation.</w:t>
      </w:r>
      <w:r w:rsidR="000C70A9">
        <w:t xml:space="preserve"> </w:t>
      </w:r>
      <w:r w:rsidR="00857751">
        <w:t>The metric can be the distance between the distributions of the displacement estimated by AI/ML model and displacement estimated by motion sensor</w:t>
      </w:r>
      <w:r w:rsidR="00626A19">
        <w:t>s</w:t>
      </w:r>
      <w:r w:rsidR="00857751">
        <w:t xml:space="preserve">. </w:t>
      </w:r>
      <w:r>
        <w:t xml:space="preserve">After model monitoring, UE side should report the model monitoring result to NW side for further operations, such as activation/deactivation, switching and updating. </w:t>
      </w:r>
    </w:p>
    <w:p w14:paraId="2B817F47" w14:textId="77777777" w:rsidR="00601165" w:rsidRDefault="00601165" w:rsidP="00601165">
      <w:pPr>
        <w:pStyle w:val="bullet1"/>
        <w:numPr>
          <w:ilvl w:val="0"/>
          <w:numId w:val="0"/>
        </w:numPr>
        <w:ind w:left="420" w:hanging="420"/>
      </w:pPr>
      <w:r>
        <w:rPr>
          <w:rFonts w:hint="eastAsia"/>
        </w:rPr>
        <w:t>F</w:t>
      </w:r>
      <w:r>
        <w:t xml:space="preserve">or option2, </w:t>
      </w:r>
    </w:p>
    <w:p w14:paraId="1137393A" w14:textId="0FF7F9E3" w:rsidR="005661AB" w:rsidRDefault="005661AB" w:rsidP="005661AB">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6E83D3E2" w14:textId="0BD39130" w:rsidR="00601165" w:rsidRDefault="00601165" w:rsidP="00601165">
      <w:pPr>
        <w:pStyle w:val="bullet1"/>
      </w:pPr>
      <w:r>
        <w:t>UE side performs data collection and metric calculation, and then reports the monitoring metrics to NW side.</w:t>
      </w:r>
      <w:r w:rsidR="00AA0A0B" w:rsidRPr="00AA0A0B">
        <w:t xml:space="preserve"> </w:t>
      </w:r>
      <w:r w:rsidR="00AA0A0B">
        <w:t>Note that the collected data consists of the CIRs for model inference and motion sensor information for displacement estimation.</w:t>
      </w:r>
      <w:r w:rsidR="00626A19" w:rsidRPr="00626A19">
        <w:t xml:space="preserve"> </w:t>
      </w:r>
      <w:r w:rsidR="00626A19">
        <w:t>The metric can be the distance between the distributions of the displacement estimated by AI/ML model and displacement estimated by motion sensors</w:t>
      </w:r>
    </w:p>
    <w:p w14:paraId="52646A41" w14:textId="1545E808" w:rsidR="00601165" w:rsidRDefault="00601165" w:rsidP="00601165">
      <w:pPr>
        <w:pStyle w:val="bullet1"/>
      </w:pPr>
      <w:r>
        <w:t>NW side makes monitoring decision with reference to the monitoring metric from UE side. Then, NW side may informs the monitoring result along with other indications, such as activation/deactivation, switching and updating, to UE side.</w:t>
      </w:r>
    </w:p>
    <w:p w14:paraId="714D21D7" w14:textId="77777777" w:rsidR="00601165" w:rsidRDefault="00601165" w:rsidP="00601165">
      <w:pPr>
        <w:pStyle w:val="bullet1"/>
        <w:numPr>
          <w:ilvl w:val="0"/>
          <w:numId w:val="0"/>
        </w:numPr>
        <w:ind w:left="420" w:hanging="420"/>
      </w:pPr>
      <w:r>
        <w:t>For option3,</w:t>
      </w:r>
    </w:p>
    <w:p w14:paraId="72B63B1D" w14:textId="59494DD3" w:rsidR="005661AB" w:rsidRDefault="005661AB" w:rsidP="005661AB">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378280DB" w14:textId="63E932BB" w:rsidR="00601165" w:rsidRDefault="00601165" w:rsidP="00601165">
      <w:pPr>
        <w:pStyle w:val="bullet1"/>
      </w:pPr>
      <w:r>
        <w:t xml:space="preserve">UE side performs data collection, and then reports the colleted data to NW side. </w:t>
      </w:r>
      <w:r w:rsidR="00AA0A0B">
        <w:t>Note that the collected data consists of the CIRs for model inference and motion sensor information for displacement estimation.</w:t>
      </w:r>
    </w:p>
    <w:p w14:paraId="24963152" w14:textId="0F6135C2" w:rsidR="00601165" w:rsidRDefault="00601165" w:rsidP="00601165">
      <w:pPr>
        <w:pStyle w:val="bullet1"/>
      </w:pPr>
      <w:r>
        <w:t xml:space="preserve">NW side calculates the monitoring metric according to the </w:t>
      </w:r>
      <w:r w:rsidR="005661AB">
        <w:t>collected data from UE side</w:t>
      </w:r>
      <w:r>
        <w:t>.</w:t>
      </w:r>
      <w:r w:rsidR="003A6714" w:rsidRPr="003A6714">
        <w:t xml:space="preserve"> </w:t>
      </w:r>
      <w:r w:rsidR="003A6714">
        <w:t>The metric can be the distance between the distributions of the displacement estimated by AI/ML model and displacement estimated by motion sensors</w:t>
      </w:r>
    </w:p>
    <w:p w14:paraId="718B1A0B" w14:textId="35E3434A" w:rsidR="00601165" w:rsidRPr="00601165" w:rsidRDefault="00601165" w:rsidP="00334871">
      <w:pPr>
        <w:pStyle w:val="bullet1"/>
      </w:pPr>
      <w:r>
        <w:t>NW side makes monitoring decision with reference to the monitoring metric. Then, NW side may informs the monitoring result along with other indications, such as activation/deactivation, switching and updating, to UE side.</w:t>
      </w:r>
    </w:p>
    <w:p w14:paraId="500AEF0A" w14:textId="6C607D8A" w:rsidR="0085313D" w:rsidRDefault="0085313D" w:rsidP="003248AB">
      <w:pPr>
        <w:pStyle w:val="proposal"/>
        <w:spacing w:before="120" w:after="120"/>
        <w:ind w:left="1134" w:hanging="1134"/>
      </w:pPr>
      <w:r>
        <w:t>Further study specification impact of motion sensors assisted model monitoring considering the UE privacy</w:t>
      </w:r>
      <w:r w:rsidR="00976F51">
        <w:rPr>
          <w:rFonts w:hint="eastAsia"/>
        </w:rPr>
        <w:t>,</w:t>
      </w:r>
      <w:r w:rsidR="00976F51">
        <w:t xml:space="preserve"> may include:</w:t>
      </w:r>
    </w:p>
    <w:p w14:paraId="7AFC579F" w14:textId="5B2895FC" w:rsidR="00976F51" w:rsidRPr="00976F51" w:rsidRDefault="00E244F6" w:rsidP="00DF73BB">
      <w:pPr>
        <w:pStyle w:val="proposal"/>
        <w:numPr>
          <w:ilvl w:val="1"/>
          <w:numId w:val="9"/>
        </w:numPr>
        <w:spacing w:before="120" w:after="120"/>
      </w:pPr>
      <w:r>
        <w:t xml:space="preserve">Indication to inform UE side to collect motion sensor information. </w:t>
      </w:r>
      <w:r w:rsidR="00976F51">
        <w:t xml:space="preserve"> </w:t>
      </w:r>
    </w:p>
    <w:p w14:paraId="51191EE2" w14:textId="5DE640B8" w:rsidR="00B840BC" w:rsidRPr="000545D9" w:rsidRDefault="00B840BC" w:rsidP="00B840BC">
      <w:pPr>
        <w:pStyle w:val="5"/>
        <w:spacing w:after="120" w:line="377" w:lineRule="auto"/>
        <w:rPr>
          <w:sz w:val="20"/>
          <w:szCs w:val="20"/>
        </w:rPr>
      </w:pPr>
      <w:r>
        <w:rPr>
          <w:sz w:val="20"/>
          <w:szCs w:val="20"/>
        </w:rPr>
        <w:t>Ranging model</w:t>
      </w:r>
      <w:r w:rsidRPr="000545D9">
        <w:rPr>
          <w:sz w:val="20"/>
          <w:szCs w:val="20"/>
        </w:rPr>
        <w:t xml:space="preserve"> assisted model monitoring</w:t>
      </w:r>
    </w:p>
    <w:p w14:paraId="7A2BCDDB" w14:textId="6C20978A" w:rsidR="00B840BC" w:rsidRDefault="007D4742" w:rsidP="00B840BC">
      <w:r>
        <w:t xml:space="preserve">This method monitors the positioning model via another AI/ML model called ranging model. Both the positioning model and the ranging model are generated using the same training dataset. However, the ranging model produces the distance between two CIRs as its output. It is said that the positioning model captures the mapping relationship between the input space to the physical space, while the ranging model captures the mapping relationship between the input space to the latent space. Therefore, to avoid </w:t>
      </w:r>
      <w:r w:rsidR="007C23B6">
        <w:t xml:space="preserve">the overheads of ranging model or training data transferred </w:t>
      </w:r>
      <w:r w:rsidR="007C23B6">
        <w:lastRenderedPageBreak/>
        <w:t>from the model training entity to the model monitoring entity, it is suggested that the model training entity and the model monitoring entity are at the same side, e.g., NW side.</w:t>
      </w:r>
    </w:p>
    <w:p w14:paraId="5BCA32E3" w14:textId="16C95CF5" w:rsidR="00F36CAE" w:rsidRDefault="00F36CAE" w:rsidP="00F36CAE">
      <w:pPr>
        <w:pStyle w:val="bullet1"/>
        <w:numPr>
          <w:ilvl w:val="0"/>
          <w:numId w:val="0"/>
        </w:numPr>
      </w:pPr>
      <w:r>
        <w:t xml:space="preserve">Adopting Case1 as an example, a possible mappings between the functionality entities to the physical entities is listed as </w:t>
      </w:r>
      <w:r>
        <w:fldChar w:fldCharType="begin"/>
      </w:r>
      <w:r>
        <w:instrText xml:space="preserve"> REF _Ref131171044 \r \h </w:instrText>
      </w:r>
      <w:r>
        <w:fldChar w:fldCharType="separate"/>
      </w:r>
      <w:r w:rsidR="00290D82">
        <w:t>Table 9</w:t>
      </w:r>
      <w:r>
        <w:fldChar w:fldCharType="end"/>
      </w:r>
      <w:r>
        <w:t>, and other options are not pre-excluded:</w:t>
      </w:r>
    </w:p>
    <w:p w14:paraId="770F2838" w14:textId="73B82A98" w:rsidR="00F36CAE" w:rsidRDefault="00F36CAE" w:rsidP="00F36CAE">
      <w:pPr>
        <w:pStyle w:val="table"/>
      </w:pPr>
      <w:bookmarkStart w:id="33" w:name="_Ref131171044"/>
      <w:r>
        <w:t>Mapping between the logic entities to the physical entities</w:t>
      </w:r>
      <w:bookmarkEnd w:id="33"/>
    </w:p>
    <w:tbl>
      <w:tblPr>
        <w:tblStyle w:val="aa"/>
        <w:tblW w:w="0" w:type="auto"/>
        <w:tblLook w:val="04A0" w:firstRow="1" w:lastRow="0" w:firstColumn="1" w:lastColumn="0" w:noHBand="0" w:noVBand="1"/>
      </w:tblPr>
      <w:tblGrid>
        <w:gridCol w:w="1301"/>
        <w:gridCol w:w="1500"/>
        <w:gridCol w:w="1539"/>
        <w:gridCol w:w="1553"/>
        <w:gridCol w:w="1582"/>
        <w:gridCol w:w="1585"/>
      </w:tblGrid>
      <w:tr w:rsidR="00F36CAE" w14:paraId="0D8F435D" w14:textId="77777777" w:rsidTr="00F377BA">
        <w:tc>
          <w:tcPr>
            <w:tcW w:w="1301" w:type="dxa"/>
            <w:vMerge w:val="restart"/>
          </w:tcPr>
          <w:p w14:paraId="1B86F2EB" w14:textId="77777777" w:rsidR="00F36CAE" w:rsidRDefault="00F36CAE" w:rsidP="00F377BA">
            <w:pPr>
              <w:pStyle w:val="bullet1"/>
              <w:numPr>
                <w:ilvl w:val="0"/>
                <w:numId w:val="0"/>
              </w:numPr>
            </w:pPr>
            <w:r>
              <w:rPr>
                <w:rFonts w:hint="eastAsia"/>
              </w:rPr>
              <w:t>I</w:t>
            </w:r>
            <w:r>
              <w:t>tems</w:t>
            </w:r>
          </w:p>
        </w:tc>
        <w:tc>
          <w:tcPr>
            <w:tcW w:w="1500" w:type="dxa"/>
            <w:vMerge w:val="restart"/>
          </w:tcPr>
          <w:p w14:paraId="2321DD8A" w14:textId="77777777" w:rsidR="00F36CAE" w:rsidRDefault="00F36CAE" w:rsidP="00F377BA">
            <w:pPr>
              <w:pStyle w:val="bullet1"/>
              <w:numPr>
                <w:ilvl w:val="0"/>
                <w:numId w:val="0"/>
              </w:numPr>
            </w:pPr>
            <w:r>
              <w:rPr>
                <w:rFonts w:hint="eastAsia"/>
              </w:rPr>
              <w:t>T</w:t>
            </w:r>
            <w:r>
              <w:t>he entity of model training</w:t>
            </w:r>
          </w:p>
        </w:tc>
        <w:tc>
          <w:tcPr>
            <w:tcW w:w="1539" w:type="dxa"/>
            <w:vMerge w:val="restart"/>
          </w:tcPr>
          <w:p w14:paraId="653CCB80" w14:textId="77777777" w:rsidR="00F36CAE" w:rsidRDefault="00F36CAE" w:rsidP="00F377BA">
            <w:pPr>
              <w:pStyle w:val="bullet1"/>
              <w:numPr>
                <w:ilvl w:val="0"/>
                <w:numId w:val="0"/>
              </w:numPr>
            </w:pPr>
            <w:r>
              <w:rPr>
                <w:rFonts w:hint="eastAsia"/>
              </w:rPr>
              <w:t>T</w:t>
            </w:r>
            <w:r>
              <w:t>he entity of model inference</w:t>
            </w:r>
          </w:p>
        </w:tc>
        <w:tc>
          <w:tcPr>
            <w:tcW w:w="4720" w:type="dxa"/>
            <w:gridSpan w:val="3"/>
          </w:tcPr>
          <w:p w14:paraId="6857DB91" w14:textId="77777777" w:rsidR="00F36CAE" w:rsidRDefault="00F36CAE" w:rsidP="00F377BA">
            <w:pPr>
              <w:pStyle w:val="bullet1"/>
              <w:numPr>
                <w:ilvl w:val="0"/>
                <w:numId w:val="0"/>
              </w:numPr>
              <w:jc w:val="center"/>
            </w:pPr>
            <w:r>
              <w:rPr>
                <w:rFonts w:hint="eastAsia"/>
              </w:rPr>
              <w:t>T</w:t>
            </w:r>
            <w:r>
              <w:t>he entity of model monitoring</w:t>
            </w:r>
          </w:p>
        </w:tc>
      </w:tr>
      <w:tr w:rsidR="00F36CAE" w14:paraId="25A9E78E" w14:textId="77777777" w:rsidTr="00F377BA">
        <w:tc>
          <w:tcPr>
            <w:tcW w:w="1301" w:type="dxa"/>
            <w:vMerge/>
          </w:tcPr>
          <w:p w14:paraId="4C17F9A9" w14:textId="77777777" w:rsidR="00F36CAE" w:rsidRDefault="00F36CAE" w:rsidP="00F377BA">
            <w:pPr>
              <w:pStyle w:val="bullet1"/>
              <w:numPr>
                <w:ilvl w:val="0"/>
                <w:numId w:val="0"/>
              </w:numPr>
            </w:pPr>
          </w:p>
        </w:tc>
        <w:tc>
          <w:tcPr>
            <w:tcW w:w="1500" w:type="dxa"/>
            <w:vMerge/>
          </w:tcPr>
          <w:p w14:paraId="4ED1AF0C" w14:textId="77777777" w:rsidR="00F36CAE" w:rsidRDefault="00F36CAE" w:rsidP="00F377BA">
            <w:pPr>
              <w:pStyle w:val="bullet1"/>
              <w:numPr>
                <w:ilvl w:val="0"/>
                <w:numId w:val="0"/>
              </w:numPr>
            </w:pPr>
          </w:p>
        </w:tc>
        <w:tc>
          <w:tcPr>
            <w:tcW w:w="1539" w:type="dxa"/>
            <w:vMerge/>
          </w:tcPr>
          <w:p w14:paraId="5D35335A" w14:textId="77777777" w:rsidR="00F36CAE" w:rsidRDefault="00F36CAE" w:rsidP="00F377BA">
            <w:pPr>
              <w:pStyle w:val="bullet1"/>
              <w:numPr>
                <w:ilvl w:val="0"/>
                <w:numId w:val="0"/>
              </w:numPr>
            </w:pPr>
          </w:p>
        </w:tc>
        <w:tc>
          <w:tcPr>
            <w:tcW w:w="1553" w:type="dxa"/>
          </w:tcPr>
          <w:p w14:paraId="5CFFF549" w14:textId="77777777" w:rsidR="00F36CAE" w:rsidRDefault="00F36CAE" w:rsidP="00F377BA">
            <w:pPr>
              <w:pStyle w:val="bullet1"/>
              <w:numPr>
                <w:ilvl w:val="0"/>
                <w:numId w:val="0"/>
              </w:numPr>
            </w:pPr>
            <w:r>
              <w:rPr>
                <w:rFonts w:hint="eastAsia"/>
              </w:rPr>
              <w:t>T</w:t>
            </w:r>
            <w:r>
              <w:t>he entity of data collection</w:t>
            </w:r>
          </w:p>
        </w:tc>
        <w:tc>
          <w:tcPr>
            <w:tcW w:w="1582" w:type="dxa"/>
          </w:tcPr>
          <w:p w14:paraId="6271D971" w14:textId="77777777" w:rsidR="00F36CAE" w:rsidRDefault="00F36CAE" w:rsidP="00F377BA">
            <w:pPr>
              <w:pStyle w:val="bullet1"/>
              <w:numPr>
                <w:ilvl w:val="0"/>
                <w:numId w:val="0"/>
              </w:numPr>
            </w:pPr>
            <w:r>
              <w:rPr>
                <w:rFonts w:hint="eastAsia"/>
              </w:rPr>
              <w:t>T</w:t>
            </w:r>
            <w:r>
              <w:t>he entity of metric calculation</w:t>
            </w:r>
          </w:p>
        </w:tc>
        <w:tc>
          <w:tcPr>
            <w:tcW w:w="1585" w:type="dxa"/>
          </w:tcPr>
          <w:p w14:paraId="44AFC1C8" w14:textId="77777777" w:rsidR="00F36CAE" w:rsidRDefault="00F36CAE" w:rsidP="00F377BA">
            <w:pPr>
              <w:pStyle w:val="bullet1"/>
              <w:numPr>
                <w:ilvl w:val="0"/>
                <w:numId w:val="0"/>
              </w:numPr>
            </w:pPr>
            <w:r>
              <w:rPr>
                <w:rFonts w:hint="eastAsia"/>
              </w:rPr>
              <w:t>T</w:t>
            </w:r>
            <w:r>
              <w:t>he entity of monitoring decision</w:t>
            </w:r>
          </w:p>
        </w:tc>
      </w:tr>
      <w:tr w:rsidR="00B74908" w14:paraId="584F9839" w14:textId="77777777" w:rsidTr="00F377BA">
        <w:tc>
          <w:tcPr>
            <w:tcW w:w="1301" w:type="dxa"/>
          </w:tcPr>
          <w:p w14:paraId="0224FA85" w14:textId="4930D79E" w:rsidR="00B74908" w:rsidRDefault="00B74908" w:rsidP="00B74908">
            <w:pPr>
              <w:pStyle w:val="bullet1"/>
              <w:numPr>
                <w:ilvl w:val="0"/>
                <w:numId w:val="0"/>
              </w:numPr>
            </w:pPr>
            <w:r>
              <w:t>Option 1</w:t>
            </w:r>
          </w:p>
        </w:tc>
        <w:tc>
          <w:tcPr>
            <w:tcW w:w="1500" w:type="dxa"/>
          </w:tcPr>
          <w:p w14:paraId="5FAB822D" w14:textId="509305B0" w:rsidR="00B74908" w:rsidRDefault="00B74908" w:rsidP="00B74908">
            <w:pPr>
              <w:pStyle w:val="bullet1"/>
              <w:numPr>
                <w:ilvl w:val="0"/>
                <w:numId w:val="0"/>
              </w:numPr>
            </w:pPr>
            <w:r>
              <w:rPr>
                <w:rFonts w:hint="eastAsia"/>
              </w:rPr>
              <w:t>N</w:t>
            </w:r>
            <w:r>
              <w:t>W</w:t>
            </w:r>
          </w:p>
        </w:tc>
        <w:tc>
          <w:tcPr>
            <w:tcW w:w="1539" w:type="dxa"/>
          </w:tcPr>
          <w:p w14:paraId="51ADEB97" w14:textId="54D4FC65" w:rsidR="00B74908" w:rsidRDefault="00B74908" w:rsidP="00B74908">
            <w:pPr>
              <w:pStyle w:val="bullet1"/>
              <w:numPr>
                <w:ilvl w:val="0"/>
                <w:numId w:val="0"/>
              </w:numPr>
            </w:pPr>
            <w:r>
              <w:rPr>
                <w:rFonts w:hint="eastAsia"/>
              </w:rPr>
              <w:t>U</w:t>
            </w:r>
            <w:r>
              <w:t>E</w:t>
            </w:r>
          </w:p>
        </w:tc>
        <w:tc>
          <w:tcPr>
            <w:tcW w:w="1553" w:type="dxa"/>
          </w:tcPr>
          <w:p w14:paraId="1833D846" w14:textId="7933187D" w:rsidR="00B74908" w:rsidRDefault="00B74908" w:rsidP="00B74908">
            <w:pPr>
              <w:pStyle w:val="bullet1"/>
              <w:numPr>
                <w:ilvl w:val="0"/>
                <w:numId w:val="0"/>
              </w:numPr>
            </w:pPr>
            <w:r>
              <w:rPr>
                <w:rFonts w:hint="eastAsia"/>
              </w:rPr>
              <w:t>U</w:t>
            </w:r>
            <w:r>
              <w:t>E</w:t>
            </w:r>
          </w:p>
        </w:tc>
        <w:tc>
          <w:tcPr>
            <w:tcW w:w="1582" w:type="dxa"/>
          </w:tcPr>
          <w:p w14:paraId="17FCB5CC" w14:textId="74576A62" w:rsidR="00B74908" w:rsidRDefault="00B74908" w:rsidP="00B74908">
            <w:pPr>
              <w:pStyle w:val="bullet1"/>
              <w:numPr>
                <w:ilvl w:val="0"/>
                <w:numId w:val="0"/>
              </w:numPr>
            </w:pPr>
            <w:r>
              <w:rPr>
                <w:rFonts w:hint="eastAsia"/>
              </w:rPr>
              <w:t>U</w:t>
            </w:r>
            <w:r>
              <w:t>E</w:t>
            </w:r>
          </w:p>
        </w:tc>
        <w:tc>
          <w:tcPr>
            <w:tcW w:w="1585" w:type="dxa"/>
          </w:tcPr>
          <w:p w14:paraId="54D707B5" w14:textId="07F8DEEF" w:rsidR="00B74908" w:rsidRDefault="00B74908" w:rsidP="00B74908">
            <w:pPr>
              <w:pStyle w:val="bullet1"/>
              <w:numPr>
                <w:ilvl w:val="0"/>
                <w:numId w:val="0"/>
              </w:numPr>
            </w:pPr>
            <w:r>
              <w:rPr>
                <w:rFonts w:hint="eastAsia"/>
              </w:rPr>
              <w:t>U</w:t>
            </w:r>
            <w:r>
              <w:t>E</w:t>
            </w:r>
          </w:p>
        </w:tc>
      </w:tr>
      <w:tr w:rsidR="00B74908" w14:paraId="2DC92F6F" w14:textId="77777777" w:rsidTr="00F377BA">
        <w:tc>
          <w:tcPr>
            <w:tcW w:w="1301" w:type="dxa"/>
          </w:tcPr>
          <w:p w14:paraId="3F2700B7" w14:textId="718D30D1" w:rsidR="00B74908" w:rsidRDefault="00B74908" w:rsidP="00B74908">
            <w:pPr>
              <w:pStyle w:val="bullet1"/>
              <w:numPr>
                <w:ilvl w:val="0"/>
                <w:numId w:val="0"/>
              </w:numPr>
            </w:pPr>
            <w:r>
              <w:t>Option 2</w:t>
            </w:r>
          </w:p>
        </w:tc>
        <w:tc>
          <w:tcPr>
            <w:tcW w:w="1500" w:type="dxa"/>
          </w:tcPr>
          <w:p w14:paraId="56534C50" w14:textId="5096B264" w:rsidR="00B74908" w:rsidRDefault="00B74908" w:rsidP="00B74908">
            <w:pPr>
              <w:pStyle w:val="bullet1"/>
              <w:numPr>
                <w:ilvl w:val="0"/>
                <w:numId w:val="0"/>
              </w:numPr>
            </w:pPr>
            <w:r>
              <w:rPr>
                <w:rFonts w:hint="eastAsia"/>
              </w:rPr>
              <w:t>N</w:t>
            </w:r>
            <w:r>
              <w:t>W</w:t>
            </w:r>
          </w:p>
        </w:tc>
        <w:tc>
          <w:tcPr>
            <w:tcW w:w="1539" w:type="dxa"/>
          </w:tcPr>
          <w:p w14:paraId="54A37F1D" w14:textId="404698E5" w:rsidR="00B74908" w:rsidRDefault="00B74908" w:rsidP="00B74908">
            <w:pPr>
              <w:pStyle w:val="bullet1"/>
              <w:numPr>
                <w:ilvl w:val="0"/>
                <w:numId w:val="0"/>
              </w:numPr>
            </w:pPr>
            <w:r>
              <w:rPr>
                <w:rFonts w:hint="eastAsia"/>
              </w:rPr>
              <w:t>U</w:t>
            </w:r>
            <w:r>
              <w:t>E</w:t>
            </w:r>
          </w:p>
        </w:tc>
        <w:tc>
          <w:tcPr>
            <w:tcW w:w="1553" w:type="dxa"/>
          </w:tcPr>
          <w:p w14:paraId="1F506483" w14:textId="6F64589D" w:rsidR="00B74908" w:rsidRDefault="00B74908" w:rsidP="00B74908">
            <w:pPr>
              <w:pStyle w:val="bullet1"/>
              <w:numPr>
                <w:ilvl w:val="0"/>
                <w:numId w:val="0"/>
              </w:numPr>
            </w:pPr>
            <w:r>
              <w:rPr>
                <w:rFonts w:hint="eastAsia"/>
              </w:rPr>
              <w:t>U</w:t>
            </w:r>
            <w:r>
              <w:t>E</w:t>
            </w:r>
          </w:p>
        </w:tc>
        <w:tc>
          <w:tcPr>
            <w:tcW w:w="1582" w:type="dxa"/>
          </w:tcPr>
          <w:p w14:paraId="6A2CBB6C" w14:textId="77A86D8D" w:rsidR="00B74908" w:rsidRDefault="00B74908" w:rsidP="00B74908">
            <w:pPr>
              <w:pStyle w:val="bullet1"/>
              <w:numPr>
                <w:ilvl w:val="0"/>
                <w:numId w:val="0"/>
              </w:numPr>
            </w:pPr>
            <w:r>
              <w:rPr>
                <w:rFonts w:hint="eastAsia"/>
              </w:rPr>
              <w:t>U</w:t>
            </w:r>
            <w:r>
              <w:t>E</w:t>
            </w:r>
          </w:p>
        </w:tc>
        <w:tc>
          <w:tcPr>
            <w:tcW w:w="1585" w:type="dxa"/>
          </w:tcPr>
          <w:p w14:paraId="511F0329" w14:textId="137FB76E" w:rsidR="00B74908" w:rsidRDefault="00B74908" w:rsidP="00B74908">
            <w:pPr>
              <w:pStyle w:val="bullet1"/>
              <w:numPr>
                <w:ilvl w:val="0"/>
                <w:numId w:val="0"/>
              </w:numPr>
            </w:pPr>
            <w:r>
              <w:rPr>
                <w:rFonts w:hint="eastAsia"/>
              </w:rPr>
              <w:t>N</w:t>
            </w:r>
            <w:r>
              <w:t>W</w:t>
            </w:r>
          </w:p>
        </w:tc>
      </w:tr>
      <w:tr w:rsidR="00B74908" w14:paraId="7D769CB1" w14:textId="77777777" w:rsidTr="00F377BA">
        <w:tc>
          <w:tcPr>
            <w:tcW w:w="1301" w:type="dxa"/>
          </w:tcPr>
          <w:p w14:paraId="11B18C9F" w14:textId="25ACBE85" w:rsidR="00B74908" w:rsidRDefault="00B74908" w:rsidP="00B74908">
            <w:pPr>
              <w:pStyle w:val="bullet1"/>
              <w:numPr>
                <w:ilvl w:val="0"/>
                <w:numId w:val="0"/>
              </w:numPr>
            </w:pPr>
            <w:r>
              <w:t>Option 3</w:t>
            </w:r>
          </w:p>
        </w:tc>
        <w:tc>
          <w:tcPr>
            <w:tcW w:w="1500" w:type="dxa"/>
          </w:tcPr>
          <w:p w14:paraId="636C7BE3" w14:textId="6F15B9B3" w:rsidR="00B74908" w:rsidRDefault="00B74908" w:rsidP="00B74908">
            <w:pPr>
              <w:pStyle w:val="bullet1"/>
              <w:numPr>
                <w:ilvl w:val="0"/>
                <w:numId w:val="0"/>
              </w:numPr>
            </w:pPr>
            <w:r>
              <w:rPr>
                <w:rFonts w:hint="eastAsia"/>
              </w:rPr>
              <w:t>N</w:t>
            </w:r>
            <w:r>
              <w:t>W</w:t>
            </w:r>
          </w:p>
        </w:tc>
        <w:tc>
          <w:tcPr>
            <w:tcW w:w="1539" w:type="dxa"/>
          </w:tcPr>
          <w:p w14:paraId="53D9A248" w14:textId="2F81E983" w:rsidR="00B74908" w:rsidRDefault="00B74908" w:rsidP="00B74908">
            <w:pPr>
              <w:pStyle w:val="bullet1"/>
              <w:numPr>
                <w:ilvl w:val="0"/>
                <w:numId w:val="0"/>
              </w:numPr>
            </w:pPr>
            <w:r>
              <w:rPr>
                <w:rFonts w:hint="eastAsia"/>
              </w:rPr>
              <w:t>U</w:t>
            </w:r>
            <w:r>
              <w:t>E</w:t>
            </w:r>
          </w:p>
        </w:tc>
        <w:tc>
          <w:tcPr>
            <w:tcW w:w="1553" w:type="dxa"/>
          </w:tcPr>
          <w:p w14:paraId="5F3396CC" w14:textId="25E80635" w:rsidR="00B74908" w:rsidRDefault="00B74908" w:rsidP="00B74908">
            <w:pPr>
              <w:pStyle w:val="bullet1"/>
              <w:numPr>
                <w:ilvl w:val="0"/>
                <w:numId w:val="0"/>
              </w:numPr>
            </w:pPr>
            <w:r>
              <w:rPr>
                <w:rFonts w:hint="eastAsia"/>
              </w:rPr>
              <w:t>U</w:t>
            </w:r>
            <w:r>
              <w:t>E</w:t>
            </w:r>
          </w:p>
        </w:tc>
        <w:tc>
          <w:tcPr>
            <w:tcW w:w="1582" w:type="dxa"/>
          </w:tcPr>
          <w:p w14:paraId="592CE680" w14:textId="5142DAE5" w:rsidR="00B74908" w:rsidRDefault="00B74908" w:rsidP="00B74908">
            <w:pPr>
              <w:pStyle w:val="bullet1"/>
              <w:numPr>
                <w:ilvl w:val="0"/>
                <w:numId w:val="0"/>
              </w:numPr>
            </w:pPr>
            <w:r>
              <w:rPr>
                <w:rFonts w:hint="eastAsia"/>
              </w:rPr>
              <w:t>N</w:t>
            </w:r>
            <w:r>
              <w:t>W</w:t>
            </w:r>
          </w:p>
        </w:tc>
        <w:tc>
          <w:tcPr>
            <w:tcW w:w="1585" w:type="dxa"/>
          </w:tcPr>
          <w:p w14:paraId="2A93A6E6" w14:textId="0CD47383" w:rsidR="00B74908" w:rsidRDefault="00B74908" w:rsidP="00B74908">
            <w:pPr>
              <w:pStyle w:val="bullet1"/>
              <w:numPr>
                <w:ilvl w:val="0"/>
                <w:numId w:val="0"/>
              </w:numPr>
            </w:pPr>
            <w:r>
              <w:rPr>
                <w:rFonts w:hint="eastAsia"/>
              </w:rPr>
              <w:t>N</w:t>
            </w:r>
            <w:r>
              <w:t>W</w:t>
            </w:r>
          </w:p>
        </w:tc>
      </w:tr>
    </w:tbl>
    <w:p w14:paraId="2590BF42" w14:textId="13040ABF" w:rsidR="00B74908" w:rsidRPr="00B74908" w:rsidRDefault="00B74908" w:rsidP="00B74908">
      <w:r>
        <w:t>Under this assumption, the specification impacts are listed as follows.</w:t>
      </w:r>
      <w:r w:rsidR="00ED407A" w:rsidRPr="00ED407A">
        <w:t xml:space="preserve"> </w:t>
      </w:r>
      <w:r w:rsidR="00ED407A">
        <w:t>Note that the reference information refers to the ranging model, which stores the mapping relationship between the input space and the latent space. Given two inputs, the ranging model can output their distance in the latent space.</w:t>
      </w:r>
    </w:p>
    <w:p w14:paraId="1F9497CB" w14:textId="210DB2CA" w:rsidR="00B74908" w:rsidRDefault="00B74908" w:rsidP="00B74908">
      <w:r>
        <w:t xml:space="preserve">For Option 1, </w:t>
      </w:r>
    </w:p>
    <w:p w14:paraId="22900D1B" w14:textId="6E4AFC27" w:rsidR="00B74908" w:rsidRDefault="00B74908" w:rsidP="00B74908">
      <w:pPr>
        <w:pStyle w:val="bullet1"/>
      </w:pPr>
      <w:r>
        <w:t xml:space="preserve">NW side should indicate related model monitoring configuration as assistance information to UE side firstly, which may consist of model monitoring method(s), indication for data collection, the reference information(s) for metric calculation, the threshold for monitoring decision and other possible information. </w:t>
      </w:r>
    </w:p>
    <w:p w14:paraId="0B538DCB" w14:textId="384F13CD" w:rsidR="00B74908" w:rsidRDefault="00B74908" w:rsidP="00B74908">
      <w:pPr>
        <w:pStyle w:val="bullet1"/>
      </w:pPr>
      <w:r>
        <w:t xml:space="preserve">UE side performs model monitoring, including data collection, metric calculation and monitoring decision. The collected data consists of model input related information, such as CIR/PDP, and the monitoring metric can be the </w:t>
      </w:r>
      <w:r w:rsidR="00ED407A">
        <w:t xml:space="preserve">distance between the distributions </w:t>
      </w:r>
      <w:r w:rsidR="008068EF">
        <w:t>of the distance in the physical space and the distance in the latent space.</w:t>
      </w:r>
      <w:r>
        <w:t xml:space="preserve"> After model monitoring, UE side should report the model monitoring result to NW side for further operations, such as activation/deactivation, switching and updating. </w:t>
      </w:r>
    </w:p>
    <w:p w14:paraId="1F735514" w14:textId="77777777" w:rsidR="00B74908" w:rsidRDefault="00B74908" w:rsidP="00B74908">
      <w:pPr>
        <w:pStyle w:val="bullet1"/>
        <w:numPr>
          <w:ilvl w:val="0"/>
          <w:numId w:val="0"/>
        </w:numPr>
        <w:ind w:left="420" w:hanging="420"/>
      </w:pPr>
      <w:r>
        <w:rPr>
          <w:rFonts w:hint="eastAsia"/>
        </w:rPr>
        <w:t>F</w:t>
      </w:r>
      <w:r>
        <w:t xml:space="preserve">or option2, </w:t>
      </w:r>
    </w:p>
    <w:p w14:paraId="269399D0" w14:textId="77777777" w:rsidR="00B74908" w:rsidRDefault="00B74908" w:rsidP="00B74908">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07808739" w14:textId="498DC2E5" w:rsidR="00B74908" w:rsidRDefault="00B74908" w:rsidP="00B74908">
      <w:pPr>
        <w:pStyle w:val="bullet1"/>
      </w:pPr>
      <w:r>
        <w:t xml:space="preserve">UE side performs data collection and metric calculation, and then reports the monitoring metric to NW side. </w:t>
      </w:r>
      <w:r w:rsidR="003613EA">
        <w:t>The collected data consists of model input related information, such as CIR/PDP, and the monitoring metric can be the distance between the distributions of the distance in the physical space and the distance in the latent space.</w:t>
      </w:r>
    </w:p>
    <w:p w14:paraId="68D05432" w14:textId="77777777" w:rsidR="00B74908" w:rsidRDefault="00B74908" w:rsidP="00B74908">
      <w:pPr>
        <w:pStyle w:val="bullet1"/>
      </w:pPr>
      <w:r>
        <w:t xml:space="preserve"> NW side makes monitoring decision with reference to the monitoring metric from UE side. Then, NW side may informs the monitoring result along with other indications, such as activation/deactivation, switching and updating, to UE side.</w:t>
      </w:r>
    </w:p>
    <w:p w14:paraId="1B3AEEBD" w14:textId="77777777" w:rsidR="00B74908" w:rsidRDefault="00B74908" w:rsidP="00B74908">
      <w:pPr>
        <w:pStyle w:val="bullet1"/>
        <w:numPr>
          <w:ilvl w:val="0"/>
          <w:numId w:val="0"/>
        </w:numPr>
        <w:ind w:left="420" w:hanging="420"/>
      </w:pPr>
      <w:r>
        <w:t>For option3,</w:t>
      </w:r>
    </w:p>
    <w:p w14:paraId="3EE583B4" w14:textId="77777777" w:rsidR="00B74908" w:rsidRDefault="00B74908" w:rsidP="00B74908">
      <w:pPr>
        <w:pStyle w:val="bullet1"/>
      </w:pPr>
      <w:r>
        <w:t>NW side should indicate related model monitoring configuration as assistance information to UE side firstly, which may consist of model monitoring method(s), indication for data collection and other possible information.</w:t>
      </w:r>
    </w:p>
    <w:p w14:paraId="05FA6F54" w14:textId="77777777" w:rsidR="00B74908" w:rsidRDefault="00B74908" w:rsidP="00B74908">
      <w:pPr>
        <w:pStyle w:val="bullet1"/>
      </w:pPr>
      <w:r>
        <w:t>UE side performs data collection, and then reports the colleted data to NW side. The collected data consists of model input related information, such as CIR/PDP.</w:t>
      </w:r>
    </w:p>
    <w:p w14:paraId="738DA24F" w14:textId="65584F46" w:rsidR="00B74908" w:rsidRDefault="00B74908" w:rsidP="00B74908">
      <w:pPr>
        <w:pStyle w:val="bullet1"/>
      </w:pPr>
      <w:r>
        <w:t>NW side inputs the collected data from UE side to the AI/ML model for monitoring, and then calculate the monitoring metric with reference to the output of AI/ML model.</w:t>
      </w:r>
      <w:r w:rsidR="003613EA" w:rsidRPr="003613EA">
        <w:t xml:space="preserve"> </w:t>
      </w:r>
      <w:r w:rsidR="003613EA">
        <w:t>The monitoring metric can be the distance between the distributions of the distance in the physical space and the distance in the latent space.</w:t>
      </w:r>
    </w:p>
    <w:p w14:paraId="1B98A4C4" w14:textId="77777777" w:rsidR="00B74908" w:rsidRPr="00A3541A" w:rsidRDefault="00B74908" w:rsidP="00B74908">
      <w:pPr>
        <w:pStyle w:val="bullet1"/>
      </w:pPr>
      <w:r>
        <w:t>NW side makes monitoring decision with reference to the monitoring metric. Then, NW side may informs the monitoring result along with other indications, such as activation/deactivation, switching and updating, to UE side.</w:t>
      </w:r>
    </w:p>
    <w:p w14:paraId="49F5B49E" w14:textId="77777777" w:rsidR="00B74908" w:rsidRDefault="00B74908" w:rsidP="00B74908">
      <w:pPr>
        <w:pStyle w:val="bullet1"/>
        <w:numPr>
          <w:ilvl w:val="0"/>
          <w:numId w:val="0"/>
        </w:numPr>
        <w:ind w:left="420" w:hanging="420"/>
      </w:pPr>
      <w:r>
        <w:rPr>
          <w:rFonts w:hint="eastAsia"/>
        </w:rPr>
        <w:t>F</w:t>
      </w:r>
      <w:r>
        <w:t>or uplink positioning, it is better to perform model monitoring at NW side, and there is no specification impact.</w:t>
      </w:r>
    </w:p>
    <w:p w14:paraId="380CD7F0" w14:textId="72B5DDC9" w:rsidR="00BE5CDE" w:rsidRDefault="00C47C03" w:rsidP="00F37F0B">
      <w:pPr>
        <w:pStyle w:val="proposal"/>
        <w:spacing w:before="120" w:after="120"/>
        <w:ind w:left="1134" w:hanging="1134"/>
      </w:pPr>
      <w:r>
        <w:lastRenderedPageBreak/>
        <w:t>During</w:t>
      </w:r>
      <w:r w:rsidR="00BE5CDE">
        <w:t xml:space="preserve"> training the AI/ML model for positioning, </w:t>
      </w:r>
      <w:r>
        <w:t>a seperate</w:t>
      </w:r>
      <w:r w:rsidR="007F6AF8">
        <w:t xml:space="preserve"> ranging</w:t>
      </w:r>
      <w:r w:rsidR="00BE5CDE">
        <w:t xml:space="preserve"> model could be </w:t>
      </w:r>
      <w:r w:rsidR="000F4E64">
        <w:t xml:space="preserve">tailored </w:t>
      </w:r>
      <w:r w:rsidR="00BE5CDE">
        <w:t xml:space="preserve"> to </w:t>
      </w:r>
      <w:r w:rsidR="00C822AC">
        <w:t xml:space="preserve">continually </w:t>
      </w:r>
      <w:r w:rsidR="00BE5CDE">
        <w:t xml:space="preserve">monitor the </w:t>
      </w:r>
      <w:r w:rsidR="00C822AC">
        <w:t xml:space="preserve">performance of the </w:t>
      </w:r>
      <w:r w:rsidR="00BE5CDE">
        <w:t>AI/ML model for positioning</w:t>
      </w:r>
      <w:r>
        <w:t xml:space="preserve">, with </w:t>
      </w:r>
      <w:r w:rsidR="007F6AF8">
        <w:t>limited resource consumption</w:t>
      </w:r>
      <w:r w:rsidR="00BE5CDE">
        <w:t>.</w:t>
      </w:r>
    </w:p>
    <w:p w14:paraId="1BA3A47D" w14:textId="546AF4AF" w:rsidR="000F4E64" w:rsidRPr="00CF6EC1" w:rsidRDefault="000F4E64" w:rsidP="00CF6EC1">
      <w:pPr>
        <w:pStyle w:val="observation"/>
        <w:spacing w:before="120" w:after="120"/>
      </w:pPr>
      <w:r>
        <w:t xml:space="preserve">With the assistance of </w:t>
      </w:r>
      <w:r w:rsidR="008E103B">
        <w:t xml:space="preserve">the </w:t>
      </w:r>
      <w:r>
        <w:t xml:space="preserve">ranging model, efficient model monitoring </w:t>
      </w:r>
      <w:r w:rsidR="008E103B">
        <w:t>can be achieved without the needs of other measurement related to model output.</w:t>
      </w:r>
    </w:p>
    <w:p w14:paraId="68E8F19E" w14:textId="02920D17" w:rsidR="00F37F0B" w:rsidRDefault="00B74908" w:rsidP="00F37F0B">
      <w:pPr>
        <w:pStyle w:val="proposal"/>
        <w:spacing w:before="120" w:after="120"/>
        <w:ind w:left="1134" w:hanging="1134"/>
      </w:pPr>
      <w:r>
        <w:t xml:space="preserve">Further study specification impact of </w:t>
      </w:r>
      <w:r w:rsidR="00C95DC2">
        <w:t>ranging model</w:t>
      </w:r>
      <w:r>
        <w:t xml:space="preserve"> </w:t>
      </w:r>
      <w:r w:rsidR="00C95DC2">
        <w:t>assisted</w:t>
      </w:r>
      <w:r>
        <w:t xml:space="preserve"> model monitoring</w:t>
      </w:r>
      <w:r w:rsidR="00F37F0B">
        <w:t>, may include</w:t>
      </w:r>
      <w:r w:rsidR="00F37F0B">
        <w:rPr>
          <w:rFonts w:hint="eastAsia"/>
        </w:rPr>
        <w:t>：</w:t>
      </w:r>
    </w:p>
    <w:p w14:paraId="1FE420ED" w14:textId="203C3118" w:rsidR="00F37F0B" w:rsidRPr="00976F51" w:rsidRDefault="00E244F6" w:rsidP="00DF73BB">
      <w:pPr>
        <w:pStyle w:val="proposal"/>
        <w:numPr>
          <w:ilvl w:val="1"/>
          <w:numId w:val="9"/>
        </w:numPr>
        <w:spacing w:before="120" w:after="120"/>
      </w:pPr>
      <w:r>
        <w:t>Ranging model transferred from NW side to UE side for monitoring.</w:t>
      </w:r>
    </w:p>
    <w:p w14:paraId="1C784EC8" w14:textId="7324FEBC" w:rsidR="00C47C8D" w:rsidRDefault="00C47C8D" w:rsidP="000C07AB">
      <w:pPr>
        <w:pStyle w:val="title2"/>
        <w:ind w:leftChars="100" w:left="767" w:right="200"/>
      </w:pPr>
      <w:r>
        <w:rPr>
          <w:rFonts w:hint="eastAsia"/>
        </w:rPr>
        <w:t>M</w:t>
      </w:r>
      <w:r>
        <w:t>odel updating</w:t>
      </w:r>
      <w:r w:rsidR="000C54D3">
        <w:t>/fine-tuning</w:t>
      </w:r>
    </w:p>
    <w:p w14:paraId="3C6D7311" w14:textId="0280A21C"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rsidR="00290D82">
        <w:t>[2]</w:t>
      </w:r>
      <w:r>
        <w:fldChar w:fldCharType="end"/>
      </w:r>
      <w:r>
        <w:t xml:space="preserve">, we have shown that model fine-tuning can significantly improve model generalization performance. </w:t>
      </w:r>
      <w:r w:rsidR="006F1394">
        <w:t>T</w:t>
      </w:r>
      <w:r>
        <w:t xml:space="preserve">o </w:t>
      </w:r>
      <w:r w:rsidR="006F1394">
        <w:t xml:space="preserve">adapt to </w:t>
      </w:r>
      <w:r>
        <w:t>the dynamic wireless environment</w:t>
      </w:r>
      <w:r w:rsidR="002E0BA0">
        <w:t xml:space="preserve"> quickly</w:t>
      </w:r>
      <w:r>
        <w:t xml:space="preserve">, model fine-tuning </w:t>
      </w:r>
      <w:r w:rsidR="002A2E78">
        <w:t>is</w:t>
      </w:r>
      <w:r>
        <w:t xml:space="preserve"> necessary. </w:t>
      </w:r>
    </w:p>
    <w:p w14:paraId="4E73226D" w14:textId="42B84837" w:rsidR="00C47C8D" w:rsidRDefault="00C47C8D" w:rsidP="00C47C8D">
      <w:r>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small scale </w:t>
      </w:r>
      <w:r>
        <w:t xml:space="preserve">field data. In this section, we further analyze </w:t>
      </w:r>
      <w:r w:rsidR="003B0AFD">
        <w:t xml:space="preserve">the </w:t>
      </w:r>
      <w:r>
        <w:t>detailed specification impact</w:t>
      </w:r>
      <w:r w:rsidR="00D53A2E">
        <w:t>s</w:t>
      </w:r>
      <w:r>
        <w:t xml:space="preserve">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5892B347" w:rsidR="00C47C8D" w:rsidRDefault="00C47C8D" w:rsidP="00C47C8D">
      <w:pPr>
        <w:pStyle w:val="bullet1"/>
      </w:pPr>
      <w:r>
        <w:rPr>
          <w:rFonts w:hint="eastAsia"/>
        </w:rPr>
        <w:t>U</w:t>
      </w:r>
      <w:r>
        <w:t xml:space="preserve">E </w:t>
      </w:r>
      <w:r>
        <w:rPr>
          <w:rFonts w:hint="eastAsia"/>
        </w:rPr>
        <w:t>s</w:t>
      </w:r>
      <w:r>
        <w:t xml:space="preserve">ide needs to inform the network of device capability in advance. The device capabilities may consist of computation capability, available computation resource, available storage resource, battery status, data collection, and other capabilities related to </w:t>
      </w:r>
      <w:r w:rsidR="00DA1C1D">
        <w:t xml:space="preserve">model </w:t>
      </w:r>
      <w:r>
        <w:t>fine-tuning.</w:t>
      </w:r>
    </w:p>
    <w:p w14:paraId="201F527F" w14:textId="6ACADAE6" w:rsidR="00C47C8D" w:rsidRDefault="00C47C8D" w:rsidP="00C47C8D">
      <w:pPr>
        <w:pStyle w:val="bullet1"/>
      </w:pPr>
      <w:r>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model,  the weight of the model, the configuration of the model, the state of the optimizer, and so on. The training configuration consists of the learning rate, training epoch,  batch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8" type="#_x0000_t75" style="width:244.3pt;height:159.45pt" o:ole="">
            <v:imagedata r:id="rId37" o:title=""/>
          </v:shape>
          <o:OLEObject Type="Embed" ProgID="Visio.Drawing.15" ShapeID="_x0000_i1038" DrawAspect="Content" ObjectID="_1742384022" r:id="rId38"/>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950EC2">
      <w:pPr>
        <w:pStyle w:val="proposal"/>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950EC2">
      <w:pPr>
        <w:pStyle w:val="proposal"/>
        <w:spacing w:before="120" w:after="120"/>
        <w:ind w:left="1134" w:hanging="1134"/>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5A3B4B0A" w:rsidR="00C47C8D" w:rsidRDefault="00C47C8D" w:rsidP="00C47C8D">
      <w:pPr>
        <w:pStyle w:val="bullet1"/>
        <w:numPr>
          <w:ilvl w:val="0"/>
          <w:numId w:val="0"/>
        </w:numPr>
      </w:pPr>
      <w:r w:rsidRPr="004D4C6F">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feed back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1B558508" w:rsidR="00C47C8D" w:rsidRDefault="00C47C8D" w:rsidP="00C47C8D">
      <w:pPr>
        <w:pStyle w:val="bullet1"/>
      </w:pPr>
      <w:r>
        <w:t>UE should provide training data to network side to support model fine-tuning</w:t>
      </w:r>
      <w:r w:rsidR="0076485F">
        <w:t xml:space="preserve"> if available</w:t>
      </w:r>
      <w:r>
        <w:t>.</w:t>
      </w:r>
    </w:p>
    <w:p w14:paraId="58B6B133" w14:textId="455576BF" w:rsidR="00C47C8D" w:rsidRDefault="00302C8B" w:rsidP="00C47C8D">
      <w:pPr>
        <w:pStyle w:val="bullet1"/>
        <w:numPr>
          <w:ilvl w:val="0"/>
          <w:numId w:val="0"/>
        </w:numPr>
        <w:jc w:val="center"/>
      </w:pPr>
      <w:r>
        <w:object w:dxaOrig="4936" w:dyaOrig="3135" w14:anchorId="5A88AD3D">
          <v:shape id="_x0000_i1039" type="#_x0000_t75" style="width:243.45pt;height:154.3pt" o:ole="">
            <v:imagedata r:id="rId39" o:title=""/>
          </v:shape>
          <o:OLEObject Type="Embed" ProgID="Visio.Drawing.15" ShapeID="_x0000_i1039" DrawAspect="Content" ObjectID="_1742384023" r:id="rId40"/>
        </w:object>
      </w:r>
    </w:p>
    <w:p w14:paraId="73B8E583" w14:textId="617FC30B" w:rsidR="00C47C8D" w:rsidRPr="00B053D4" w:rsidRDefault="00B0204A" w:rsidP="00B053D4">
      <w:pPr>
        <w:pStyle w:val="figure"/>
      </w:pPr>
      <w:r w:rsidRPr="00B053D4">
        <w:t xml:space="preserve"> </w:t>
      </w:r>
      <w:bookmarkStart w:id="34" w:name="_Ref131084670"/>
      <w:r w:rsidR="00C47C8D" w:rsidRPr="00B053D4">
        <w:rPr>
          <w:rFonts w:hint="eastAsia"/>
        </w:rPr>
        <w:t>In</w:t>
      </w:r>
      <w:r w:rsidR="00C47C8D" w:rsidRPr="00B053D4">
        <w:t>formation exchange procedure when fine-tuning is conducted at network side</w:t>
      </w:r>
      <w:bookmarkEnd w:id="34"/>
    </w:p>
    <w:p w14:paraId="5F933C9D" w14:textId="74E73BD8" w:rsidR="00840B46" w:rsidRDefault="00C47C8D" w:rsidP="00950EC2">
      <w:pPr>
        <w:pStyle w:val="proposal"/>
        <w:spacing w:before="120" w:after="120"/>
        <w:ind w:left="1134" w:hanging="1134"/>
      </w:pPr>
      <w:r w:rsidRPr="00580640">
        <w:t xml:space="preserve">Training data collection request </w:t>
      </w:r>
      <w:r w:rsidR="000C54D3">
        <w:t xml:space="preserve">for model fine-tuning </w:t>
      </w:r>
      <w:r w:rsidRPr="00580640">
        <w:t>and feedback from the target UE is required to support model fine-tuning at network side.</w:t>
      </w:r>
    </w:p>
    <w:p w14:paraId="03EE3E69" w14:textId="5465DF40" w:rsidR="00840B46" w:rsidRDefault="001E77D6" w:rsidP="00840B46">
      <w:r w:rsidRPr="001E77D6">
        <w:t xml:space="preserve">Regarding the </w:t>
      </w:r>
      <w:r>
        <w:t>occasion</w:t>
      </w:r>
      <w:r w:rsidRPr="001E77D6">
        <w:t xml:space="preserve"> or condition for triggering a model updat</w:t>
      </w:r>
      <w:r w:rsidR="00E33D8E">
        <w:t>ing process</w:t>
      </w:r>
      <w:r w:rsidRPr="001E77D6">
        <w:t>, there are two points to consider</w:t>
      </w:r>
      <w:r w:rsidR="00840B46">
        <w:t>:</w:t>
      </w:r>
    </w:p>
    <w:p w14:paraId="62129612" w14:textId="6F50B681" w:rsidR="00840B46" w:rsidRDefault="00840B46" w:rsidP="00840B46">
      <w:pPr>
        <w:pStyle w:val="bullet1"/>
      </w:pPr>
      <w:r>
        <w:t>T</w:t>
      </w:r>
      <w:r>
        <w:rPr>
          <w:rFonts w:hint="eastAsia"/>
        </w:rPr>
        <w:t>h</w:t>
      </w:r>
      <w:r>
        <w:t xml:space="preserve">e current model cannot work well. For example, </w:t>
      </w:r>
      <w:r w:rsidR="00A058A3">
        <w:t>the result of model monitoring indicates that the current model is out of work</w:t>
      </w:r>
      <w:r>
        <w:t>.</w:t>
      </w:r>
    </w:p>
    <w:p w14:paraId="5D062ADC" w14:textId="0336A571" w:rsidR="00B27CAC" w:rsidRDefault="00840B46" w:rsidP="00DF586F">
      <w:pPr>
        <w:pStyle w:val="bullet1"/>
      </w:pPr>
      <w:r>
        <w:t>M</w:t>
      </w:r>
      <w:r w:rsidR="00A058A3">
        <w:t xml:space="preserve">odel updating </w:t>
      </w:r>
      <w:r w:rsidR="00506B11">
        <w:t>operation can be supported</w:t>
      </w:r>
      <w:r>
        <w:t xml:space="preserve"> </w:t>
      </w:r>
      <w:r w:rsidR="00506B11">
        <w:t>in terms of</w:t>
      </w:r>
      <w:r>
        <w:t xml:space="preserve"> available training data and hardware resource.</w:t>
      </w:r>
    </w:p>
    <w:p w14:paraId="30E10940" w14:textId="57CF5BA6" w:rsidR="008638F8" w:rsidRPr="007E3183" w:rsidRDefault="00863906" w:rsidP="00C66D64">
      <w:pPr>
        <w:pStyle w:val="proposal"/>
        <w:spacing w:before="120" w:after="120"/>
        <w:ind w:left="1134" w:hanging="1134"/>
      </w:pPr>
      <w:r w:rsidRPr="00863906">
        <w:t>The</w:t>
      </w:r>
      <w:r>
        <w:t xml:space="preserve"> </w:t>
      </w:r>
      <w:r w:rsidR="00E44D41">
        <w:t>result of model monitoring</w:t>
      </w:r>
      <w:r>
        <w:t xml:space="preserve"> </w:t>
      </w:r>
      <w:r w:rsidRPr="00863906">
        <w:t>and the achievability of model updat</w:t>
      </w:r>
      <w:r>
        <w:t>ing</w:t>
      </w:r>
      <w:r w:rsidRPr="00863906">
        <w:t xml:space="preserve"> should be </w:t>
      </w:r>
      <w:r w:rsidR="00822A3B">
        <w:t xml:space="preserve">jointly </w:t>
      </w:r>
      <w:r w:rsidRPr="00863906">
        <w:t>considered</w:t>
      </w:r>
      <w:r>
        <w:t xml:space="preserve"> as the condition of model updating. </w:t>
      </w:r>
    </w:p>
    <w:p w14:paraId="53168892" w14:textId="2DB08B1D" w:rsidR="007324A6" w:rsidRDefault="00B11286" w:rsidP="007324A6">
      <w:pPr>
        <w:pStyle w:val="title2"/>
        <w:ind w:left="767" w:right="200"/>
      </w:pPr>
      <w:r>
        <w:t>Model inference</w:t>
      </w:r>
      <w:r w:rsidR="00FB29C9">
        <w:t xml:space="preserve"> </w:t>
      </w:r>
    </w:p>
    <w:p w14:paraId="217844B5" w14:textId="77777777" w:rsidR="007324A6" w:rsidRPr="00BD54B2" w:rsidRDefault="007324A6" w:rsidP="007324A6">
      <w:r>
        <w:t>At the RAN1#111 meeting, it was agreed that:</w:t>
      </w:r>
    </w:p>
    <w:p w14:paraId="326EDF27" w14:textId="77777777" w:rsidR="007324A6" w:rsidRPr="007324A6" w:rsidRDefault="007324A6" w:rsidP="007324A6">
      <w:pPr>
        <w:rPr>
          <w:rFonts w:eastAsia="等线"/>
          <w:highlight w:val="green"/>
        </w:rPr>
      </w:pPr>
      <w:r w:rsidRPr="007324A6">
        <w:rPr>
          <w:rFonts w:eastAsia="等线"/>
          <w:highlight w:val="green"/>
        </w:rPr>
        <w:t>Agreement</w:t>
      </w:r>
    </w:p>
    <w:p w14:paraId="62739B14" w14:textId="77777777" w:rsidR="007324A6" w:rsidRPr="007324A6" w:rsidRDefault="007324A6" w:rsidP="007324A6">
      <w:r w:rsidRPr="007324A6">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08114C26"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Types of measurement as model inference input</w:t>
      </w:r>
    </w:p>
    <w:p w14:paraId="1AA30747"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measurement</w:t>
      </w:r>
    </w:p>
    <w:p w14:paraId="7B5AEE7B"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existing measurement</w:t>
      </w:r>
    </w:p>
    <w:p w14:paraId="6A7BCDA8"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UE is assumed to perform measurement as model inference input for Case 1, Case 2a and Case 2b; TRP is assumed to perform measurement as model inference input for Case 3a and Case 3b</w:t>
      </w:r>
    </w:p>
    <w:p w14:paraId="2A8D924E"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Report of measurements as model inference input to LMF for LMF-side model (Case 2b and Case 3b)</w:t>
      </w:r>
    </w:p>
    <w:p w14:paraId="14327FDF"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70605710"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Assistance signaling and procedure to facilitate model inference for both UE-side and Network-side model</w:t>
      </w:r>
    </w:p>
    <w:p w14:paraId="3AF904D6"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and/or enhancement to existing assistance signaling</w:t>
      </w:r>
    </w:p>
    <w:p w14:paraId="7304FD59" w14:textId="65E5D881" w:rsid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Note: whether such assistance signaling and procedure can be applied to other aspect(s) of AI/ML model LCM can also be discussed</w:t>
      </w:r>
    </w:p>
    <w:p w14:paraId="6026BCA7" w14:textId="118F5617" w:rsidR="0065258F" w:rsidRPr="0065258F" w:rsidRDefault="0065258F" w:rsidP="0065258F">
      <w:r>
        <w:t>At the RAN1#112 meeting, it was agreed that:</w:t>
      </w:r>
    </w:p>
    <w:p w14:paraId="5940D505" w14:textId="7E5363C0" w:rsidR="0065258F" w:rsidRPr="002D3D16" w:rsidRDefault="0065258F" w:rsidP="0065258F">
      <w:pPr>
        <w:rPr>
          <w:rFonts w:eastAsia="等线"/>
          <w:color w:val="000000"/>
          <w:szCs w:val="20"/>
          <w:highlight w:val="green"/>
        </w:rPr>
      </w:pPr>
      <w:r w:rsidRPr="002D3D16">
        <w:rPr>
          <w:rFonts w:eastAsia="等线" w:hint="eastAsia"/>
          <w:color w:val="000000"/>
          <w:szCs w:val="20"/>
          <w:highlight w:val="green"/>
        </w:rPr>
        <w:t>A</w:t>
      </w:r>
      <w:r w:rsidRPr="002D3D16">
        <w:rPr>
          <w:rFonts w:eastAsia="等线"/>
          <w:color w:val="000000"/>
          <w:szCs w:val="20"/>
          <w:highlight w:val="green"/>
        </w:rPr>
        <w:t>greement</w:t>
      </w:r>
    </w:p>
    <w:p w14:paraId="273903B9" w14:textId="77777777" w:rsidR="0065258F" w:rsidRDefault="0065258F" w:rsidP="0065258F">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150A10E"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1D3F6F8E"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25A7496B"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1DB85581"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43B50237"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Note2: study the impact of model input for other cases are not precluded</w:t>
      </w:r>
    </w:p>
    <w:p w14:paraId="1222D558"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5D5F50E2"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new measurement report: e.g., ToA, path phase</w:t>
      </w:r>
    </w:p>
    <w:p w14:paraId="2CAEC59F"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47E01E3B"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7BF4A37C"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7330B505"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2E9D6D17"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3DAFC845" w14:textId="77777777" w:rsidR="0065258F" w:rsidRPr="0065258F" w:rsidRDefault="0065258F" w:rsidP="0065258F">
      <w:pPr>
        <w:overflowPunct/>
        <w:spacing w:after="0"/>
        <w:jc w:val="left"/>
        <w:rPr>
          <w:szCs w:val="20"/>
        </w:rPr>
      </w:pPr>
    </w:p>
    <w:p w14:paraId="0954656C" w14:textId="5F5F57B4" w:rsidR="002E2079" w:rsidRDefault="002E2079" w:rsidP="002E2079">
      <w:r>
        <w:t xml:space="preserve">From the perspective of model deployment, this section discusses the </w:t>
      </w:r>
      <w:r w:rsidR="002158C7">
        <w:t xml:space="preserve">detailed </w:t>
      </w:r>
      <w:r>
        <w:t xml:space="preserve">specification </w:t>
      </w:r>
      <w:r w:rsidR="00886D0B">
        <w:t>impact</w:t>
      </w:r>
      <w:r w:rsidR="006D18EC">
        <w:rPr>
          <w:rFonts w:hint="eastAsia"/>
        </w:rPr>
        <w:t>s</w:t>
      </w:r>
      <w:r w:rsidR="00886D0B">
        <w:t xml:space="preserve">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w:t>
      </w:r>
      <w:r w:rsidR="00CA54EF">
        <w:t>I</w:t>
      </w:r>
      <w:r w:rsidR="00EB68C6">
        <w:t>n our compa</w:t>
      </w:r>
      <w:r w:rsidR="00CA54EF">
        <w:t>ny’s</w:t>
      </w:r>
      <w:r w:rsidR="00EB68C6">
        <w:t xml:space="preserve"> contribution [2], </w:t>
      </w:r>
      <w:r w:rsidR="00CA54EF">
        <w:t xml:space="preserve">the simulation results confirm that adopting </w:t>
      </w:r>
      <w:r w:rsidR="00CA5350">
        <w:t xml:space="preserve">time domain </w:t>
      </w:r>
      <w:r w:rsidR="00EB68C6">
        <w:t>CIR</w:t>
      </w:r>
      <w:r w:rsidR="00CA54EF">
        <w:t>/PDP as model input can achieve significantly better positioning accuracy as compared with adopting legacy RSRPP as model input. Moreover, the reporting overhead of CIR/PDP can be greatly reduced by using CIR pre-processing and compression technologies, such as truncation, quantizaion, compression and so on</w:t>
      </w:r>
      <w:r w:rsidR="00FD7C4E">
        <w:t>, and is comparable to that of legacy RSRPP</w:t>
      </w:r>
      <w:r w:rsidR="00CA54EF">
        <w:t>.</w:t>
      </w:r>
      <w:r w:rsidR="00FD7C4E">
        <w:t xml:space="preserve"> Therefore, it is suggested to support time-domain CIR/PDP as model input for AI/ML based positioning.</w:t>
      </w:r>
    </w:p>
    <w:p w14:paraId="5E9BDA1E" w14:textId="172A1900" w:rsidR="00D06824" w:rsidRPr="00D06824" w:rsidRDefault="00EB68C6" w:rsidP="00D06824">
      <w:pPr>
        <w:pStyle w:val="proposal"/>
        <w:spacing w:before="120" w:after="120"/>
        <w:ind w:left="1134" w:hanging="1134"/>
      </w:pPr>
      <w:r w:rsidRPr="000D1618">
        <w:t>Support time domain CIR</w:t>
      </w:r>
      <w:r w:rsidR="00966BEC">
        <w:t>/PDP</w:t>
      </w:r>
      <w:r w:rsidRPr="000D1618">
        <w:t xml:space="preserve"> as model input for AI/ML </w:t>
      </w:r>
      <w:r w:rsidR="00CA5350">
        <w:t>based</w:t>
      </w:r>
      <w:r w:rsidRPr="000D1618">
        <w:t xml:space="preserve"> positioning</w:t>
      </w:r>
      <w:r>
        <w:t>.</w:t>
      </w:r>
    </w:p>
    <w:p w14:paraId="28F70816" w14:textId="4320623E" w:rsidR="006950C1" w:rsidRPr="00DB5779" w:rsidRDefault="000C54D3" w:rsidP="00DB5779">
      <w:pPr>
        <w:pStyle w:val="title3"/>
        <w:ind w:left="906" w:right="200"/>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40" type="#_x0000_t75" style="width:240.85pt;height:194.55pt" o:ole="">
            <v:imagedata r:id="rId41" o:title=""/>
          </v:shape>
          <o:OLEObject Type="Embed" ProgID="Visio.Drawing.15" ShapeID="_x0000_i1040" DrawAspect="Content" ObjectID="_1742384024" r:id="rId42"/>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742193D5" w14:textId="06B5E637" w:rsidR="00290ABE" w:rsidRPr="00290ABE" w:rsidRDefault="00BB64D3" w:rsidP="00290ABE">
      <w:pPr>
        <w:pStyle w:val="proposal"/>
        <w:spacing w:before="120" w:after="120"/>
        <w:ind w:left="1134" w:hanging="1134"/>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ind w:left="906" w:right="200"/>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lastRenderedPageBreak/>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6F19D6D9"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w:t>
      </w:r>
      <w:r w:rsidR="00277778">
        <w:t>es</w:t>
      </w:r>
      <w:r w:rsidR="00886D0B">
        <w:t xml:space="preserve"> from UE side</w:t>
      </w:r>
      <w:r w:rsidR="00542C7A">
        <w:t>.</w:t>
      </w:r>
    </w:p>
    <w:p w14:paraId="6A97608C" w14:textId="03515B91" w:rsidR="007B4A99" w:rsidRDefault="000911E9" w:rsidP="007B4A99">
      <w:pPr>
        <w:pStyle w:val="bullet1"/>
        <w:numPr>
          <w:ilvl w:val="0"/>
          <w:numId w:val="0"/>
        </w:numPr>
        <w:ind w:left="420" w:hanging="420"/>
        <w:jc w:val="center"/>
      </w:pPr>
      <w:r w:rsidRPr="000911E9">
        <w:t xml:space="preserve"> </w:t>
      </w:r>
      <w:r w:rsidR="00EE0A56">
        <w:object w:dxaOrig="5160" w:dyaOrig="3796" w14:anchorId="6F34B494">
          <v:shape id="_x0000_i1041" type="#_x0000_t75" style="width:263.15pt;height:193.7pt" o:ole="">
            <v:imagedata r:id="rId43" o:title=""/>
          </v:shape>
          <o:OLEObject Type="Embed" ProgID="Visio.Drawing.15" ShapeID="_x0000_i1041" DrawAspect="Content" ObjectID="_1742384025" r:id="rId44"/>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950EC2">
      <w:pPr>
        <w:pStyle w:val="proposal"/>
        <w:spacing w:before="120" w:after="120"/>
        <w:ind w:left="1134" w:hanging="1134"/>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t xml:space="preserve">UE side reports </w:t>
      </w:r>
      <w:r w:rsidR="00BD1623">
        <w:t xml:space="preserve">requested </w:t>
      </w:r>
      <w:r>
        <w:t xml:space="preserve">measurement. </w:t>
      </w:r>
    </w:p>
    <w:p w14:paraId="5B475663" w14:textId="1AD7DA38"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originate</w:t>
      </w:r>
      <w:r w:rsidR="00701FDC">
        <w:t>s</w:t>
      </w:r>
      <w:r w:rsidR="00BD1623">
        <w:t xml:space="preserve">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42" type="#_x0000_t75" style="width:252.85pt;height:260.55pt" o:ole="">
            <v:imagedata r:id="rId45" o:title=""/>
          </v:shape>
          <o:OLEObject Type="Embed" ProgID="Visio.Drawing.15" ShapeID="_x0000_i1042" DrawAspect="Content" ObjectID="_1742384026" r:id="rId46"/>
        </w:object>
      </w:r>
    </w:p>
    <w:p w14:paraId="4FA6EB62" w14:textId="135BFAE0" w:rsidR="00FE4CB2" w:rsidRDefault="004B15C4" w:rsidP="00B053D4">
      <w:pPr>
        <w:pStyle w:val="figure"/>
      </w:pPr>
      <w:r>
        <w:rPr>
          <w:rFonts w:hint="eastAsia"/>
        </w:rPr>
        <w:lastRenderedPageBreak/>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64A10DDC" w14:textId="3F786E20" w:rsidR="006A70B9" w:rsidRDefault="00D06824" w:rsidP="00D06824">
      <w:r>
        <w:rPr>
          <w:rFonts w:hint="eastAsia"/>
        </w:rPr>
        <w:t>I</w:t>
      </w:r>
      <w:r>
        <w:t>n our company’s evaluation contribution</w:t>
      </w:r>
      <w:r w:rsidR="0074268F">
        <w:t xml:space="preserve"> </w:t>
      </w:r>
      <w:r w:rsidR="0074268F">
        <w:fldChar w:fldCharType="begin"/>
      </w:r>
      <w:r w:rsidR="0074268F">
        <w:instrText xml:space="preserve"> REF _Ref101427648 \r \h </w:instrText>
      </w:r>
      <w:r w:rsidR="0074268F">
        <w:fldChar w:fldCharType="separate"/>
      </w:r>
      <w:r w:rsidR="00290D82">
        <w:t>[2]</w:t>
      </w:r>
      <w:r w:rsidR="0074268F">
        <w:fldChar w:fldCharType="end"/>
      </w:r>
      <w:r w:rsidR="0074268F">
        <w:t xml:space="preserve">, </w:t>
      </w:r>
      <w:r>
        <w:t xml:space="preserve">it is verified that </w:t>
      </w:r>
      <w:r w:rsidR="00C9714B">
        <w:t xml:space="preserve">incorporating </w:t>
      </w:r>
      <w:r>
        <w:t xml:space="preserve">TRP-related information into model input for model inference </w:t>
      </w:r>
      <w:r w:rsidR="00176032">
        <w:t>can significantly improve the inference accuracy for</w:t>
      </w:r>
      <w:r w:rsidR="00790659">
        <w:t xml:space="preserve"> </w:t>
      </w:r>
      <w:r w:rsidR="00176032">
        <w:t>C</w:t>
      </w:r>
      <w:r w:rsidR="00F32AB4">
        <w:t xml:space="preserve">onstruction </w:t>
      </w:r>
      <w:r w:rsidR="00176032">
        <w:t>2</w:t>
      </w:r>
      <w:r w:rsidR="00AE161C">
        <w:t xml:space="preserve"> (Single model, same TRP for N model)</w:t>
      </w:r>
      <w:r w:rsidR="00176032">
        <w:t xml:space="preserve"> of AI/ML assisted positioning</w:t>
      </w:r>
      <w:r w:rsidR="00361E9A">
        <w:t xml:space="preserve"> without additional signaling </w:t>
      </w:r>
      <w:r w:rsidR="00B7312E">
        <w:t>overhead</w:t>
      </w:r>
      <w:r w:rsidR="00176032">
        <w:t xml:space="preserve">. </w:t>
      </w:r>
      <w:r w:rsidR="00C9714B">
        <w:t>For various cases</w:t>
      </w:r>
      <w:r w:rsidR="00176032">
        <w:t xml:space="preserve">, it is meaningful to identify the performance gain and signaling overhead brought by additional information. At least, TRP-related information, such as encoded TRP ID and TPR’s location, should be incorporated into the model input for </w:t>
      </w:r>
      <w:r w:rsidR="00F32AB4">
        <w:t xml:space="preserve">Construction </w:t>
      </w:r>
      <w:r w:rsidR="00176032">
        <w:t>2 of AI/ML assisted positioning</w:t>
      </w:r>
      <w:r w:rsidR="00361E9A">
        <w:t xml:space="preserve">. </w:t>
      </w:r>
    </w:p>
    <w:p w14:paraId="5253489C" w14:textId="5A76563D" w:rsidR="009A3868" w:rsidRDefault="009A3868" w:rsidP="00D06824">
      <w:r>
        <w:t>F</w:t>
      </w:r>
      <w:r w:rsidR="006A70B9">
        <w:t xml:space="preserve">or three constructions of AI/ML assisted positioning, </w:t>
      </w:r>
      <w:r>
        <w:t xml:space="preserve">we have the following considerations for perspective of  overhead of model deployment and inference. </w:t>
      </w:r>
    </w:p>
    <w:p w14:paraId="15B90C80" w14:textId="2AA176C7" w:rsidR="002838C0" w:rsidRDefault="009A3868" w:rsidP="00F35FBE">
      <w:pPr>
        <w:pStyle w:val="bullet1"/>
      </w:pPr>
      <w:r>
        <w:t xml:space="preserve">For </w:t>
      </w:r>
      <w:r w:rsidR="00F32AB4">
        <w:t xml:space="preserve">Construction </w:t>
      </w:r>
      <w:r w:rsidR="006A70B9">
        <w:t>1 (</w:t>
      </w:r>
      <w:r>
        <w:t xml:space="preserve">single TRP, </w:t>
      </w:r>
      <w:r w:rsidR="006A70B9">
        <w:t>N model for N TRPs)</w:t>
      </w:r>
      <w:r>
        <w:t xml:space="preserve">, </w:t>
      </w:r>
      <w:r w:rsidR="003E020C">
        <w:t>uplink positioning should be primarily considered, and AI/ML model should be deployed at gNB side</w:t>
      </w:r>
      <w:r w:rsidR="00F35FBE">
        <w:t xml:space="preserve">, i.e., different TRPs deploy their own models. </w:t>
      </w:r>
      <w:r w:rsidR="002838C0">
        <w:t>For uplink positioning,</w:t>
      </w:r>
      <w:r>
        <w:t xml:space="preserve"> gNB side</w:t>
      </w:r>
      <w:r w:rsidR="00F35FBE">
        <w:t xml:space="preserve"> estimates uplink CIRs from uplink SRS, and TOAs associated with multiple TRPs can be estimated when CIRs are input into AI/ML models. Then, gNB side delivers the estimated TOAs to LMF for location calculation. </w:t>
      </w:r>
    </w:p>
    <w:p w14:paraId="08550CFB" w14:textId="0F567DFF" w:rsidR="009A3868" w:rsidRDefault="009A3868" w:rsidP="009A3868">
      <w:pPr>
        <w:pStyle w:val="bullet1"/>
      </w:pPr>
      <w:r>
        <w:t xml:space="preserve">For </w:t>
      </w:r>
      <w:r w:rsidR="00F32AB4">
        <w:t>Construction</w:t>
      </w:r>
      <w:r>
        <w:t xml:space="preserve"> 2 (single TRP, same model for N TRPs), downlink positioning should be </w:t>
      </w:r>
      <w:r w:rsidR="00EC7C72">
        <w:t xml:space="preserve">primarily </w:t>
      </w:r>
      <w:r>
        <w:t xml:space="preserve">considered, and AI/ML model should be deployed at </w:t>
      </w:r>
      <w:r w:rsidR="00AB0971">
        <w:t>UE</w:t>
      </w:r>
      <w:r>
        <w:t xml:space="preserve"> side. When performing model inference, TRP-related information should be incorporated into model input, such as encoded TRP’s ID, TRP’s location.</w:t>
      </w:r>
      <w:r w:rsidR="003E020C">
        <w:t xml:space="preserve"> </w:t>
      </w:r>
    </w:p>
    <w:p w14:paraId="4ED5C21D" w14:textId="042C60FA" w:rsidR="009A3868" w:rsidRDefault="009A3868" w:rsidP="009A3868">
      <w:pPr>
        <w:pStyle w:val="bullet1"/>
      </w:pPr>
      <w:bookmarkStart w:id="35" w:name="OLE_LINK2"/>
      <w:bookmarkStart w:id="36" w:name="OLE_LINK7"/>
      <w:bookmarkStart w:id="37" w:name="OLE_LINK8"/>
      <w:r>
        <w:rPr>
          <w:rFonts w:hint="eastAsia"/>
        </w:rPr>
        <w:t>F</w:t>
      </w:r>
      <w:r>
        <w:t xml:space="preserve">or </w:t>
      </w:r>
      <w:r w:rsidR="00F32AB4">
        <w:t>Construction</w:t>
      </w:r>
      <w:r>
        <w:t xml:space="preserve"> 3 (Multi-TRP, one model for N TRPs), this case is similar to direct AI/ML positioning</w:t>
      </w:r>
      <w:r w:rsidR="00D27E53">
        <w:t>. Uplink positioning should</w:t>
      </w:r>
      <w:r>
        <w:t xml:space="preserve"> be</w:t>
      </w:r>
      <w:r w:rsidR="00D27E53">
        <w:t xml:space="preserve"> primarily</w:t>
      </w:r>
      <w:r>
        <w:t xml:space="preserve"> considered</w:t>
      </w:r>
      <w:r w:rsidR="00D27E53">
        <w:t>, and</w:t>
      </w:r>
      <w:r>
        <w:t xml:space="preserve"> AI/ML model should be deployed</w:t>
      </w:r>
      <w:r w:rsidR="00F4294B">
        <w:t xml:space="preserve"> at LMF side</w:t>
      </w:r>
      <w:bookmarkEnd w:id="35"/>
      <w:bookmarkEnd w:id="36"/>
      <w:bookmarkEnd w:id="37"/>
      <w:r w:rsidR="00F4294B">
        <w:t>.</w:t>
      </w:r>
    </w:p>
    <w:p w14:paraId="66943074" w14:textId="1D081512" w:rsidR="00561C67" w:rsidRDefault="007637CA" w:rsidP="00BF0085">
      <w:pPr>
        <w:pStyle w:val="bullet1"/>
        <w:numPr>
          <w:ilvl w:val="0"/>
          <w:numId w:val="0"/>
        </w:numPr>
        <w:ind w:left="420" w:hanging="420"/>
        <w:jc w:val="center"/>
      </w:pPr>
      <w:r>
        <w:object w:dxaOrig="8070" w:dyaOrig="5626" w14:anchorId="3F24B1B8">
          <v:shape id="_x0000_i1043" type="#_x0000_t75" style="width:403.7pt;height:282pt" o:ole="">
            <v:imagedata r:id="rId47" o:title=""/>
          </v:shape>
          <o:OLEObject Type="Embed" ProgID="Visio.Drawing.15" ShapeID="_x0000_i1043" DrawAspect="Content" ObjectID="_1742384027" r:id="rId48"/>
        </w:object>
      </w:r>
    </w:p>
    <w:p w14:paraId="5A1D2163" w14:textId="53BE92A7" w:rsidR="007637CA" w:rsidRDefault="007637CA" w:rsidP="007637CA">
      <w:pPr>
        <w:pStyle w:val="figure"/>
      </w:pPr>
      <w:r>
        <w:rPr>
          <w:rFonts w:hint="eastAsia"/>
        </w:rPr>
        <w:t xml:space="preserve"> </w:t>
      </w:r>
      <w:r>
        <w:t xml:space="preserve">Illustration of </w:t>
      </w:r>
      <w:r w:rsidR="00F32AB4">
        <w:t>Construction</w:t>
      </w:r>
      <w:r>
        <w:t xml:space="preserve"> 1 (single TRP, N model for N TRPs)</w:t>
      </w:r>
    </w:p>
    <w:p w14:paraId="27EC5E0F" w14:textId="17C9C262" w:rsidR="007637CA" w:rsidRDefault="007637CA" w:rsidP="00BF0085">
      <w:pPr>
        <w:pStyle w:val="bullet1"/>
        <w:numPr>
          <w:ilvl w:val="0"/>
          <w:numId w:val="0"/>
        </w:numPr>
        <w:ind w:left="420" w:hanging="420"/>
        <w:jc w:val="center"/>
      </w:pPr>
      <w:r>
        <w:object w:dxaOrig="7291" w:dyaOrig="4741" w14:anchorId="040412BE">
          <v:shape id="_x0000_i1044" type="#_x0000_t75" style="width:365.15pt;height:237.45pt" o:ole="">
            <v:imagedata r:id="rId49" o:title=""/>
          </v:shape>
          <o:OLEObject Type="Embed" ProgID="Visio.Drawing.15" ShapeID="_x0000_i1044" DrawAspect="Content" ObjectID="_1742384028" r:id="rId50"/>
        </w:object>
      </w:r>
    </w:p>
    <w:p w14:paraId="65B6CA28" w14:textId="510CE8B5" w:rsidR="007637CA" w:rsidRDefault="007637CA" w:rsidP="007637CA">
      <w:pPr>
        <w:pStyle w:val="figure"/>
      </w:pPr>
      <w:r>
        <w:t xml:space="preserve">Illustration of </w:t>
      </w:r>
      <w:r w:rsidR="00F32AB4">
        <w:t>Construction</w:t>
      </w:r>
      <w:r>
        <w:t xml:space="preserve"> 2 (single TRP, same model for N TRPs)</w:t>
      </w:r>
    </w:p>
    <w:p w14:paraId="3232E638" w14:textId="77777777" w:rsidR="007637CA" w:rsidRPr="007637CA" w:rsidRDefault="007637CA" w:rsidP="007637CA">
      <w:pPr>
        <w:pStyle w:val="bullet1"/>
        <w:numPr>
          <w:ilvl w:val="0"/>
          <w:numId w:val="0"/>
        </w:numPr>
      </w:pPr>
    </w:p>
    <w:p w14:paraId="60D877FE" w14:textId="279F2033" w:rsidR="007637CA" w:rsidRDefault="00741A65" w:rsidP="00BF0085">
      <w:pPr>
        <w:pStyle w:val="bullet1"/>
        <w:numPr>
          <w:ilvl w:val="0"/>
          <w:numId w:val="0"/>
        </w:numPr>
        <w:ind w:left="420" w:hanging="420"/>
        <w:jc w:val="center"/>
      </w:pPr>
      <w:r>
        <w:object w:dxaOrig="7291" w:dyaOrig="5460" w14:anchorId="26F888A6">
          <v:shape id="_x0000_i1045" type="#_x0000_t75" style="width:365.15pt;height:272.55pt" o:ole="">
            <v:imagedata r:id="rId51" o:title=""/>
          </v:shape>
          <o:OLEObject Type="Embed" ProgID="Visio.Drawing.15" ShapeID="_x0000_i1045" DrawAspect="Content" ObjectID="_1742384029" r:id="rId52"/>
        </w:object>
      </w:r>
    </w:p>
    <w:p w14:paraId="359F5800" w14:textId="4B7ABDA7" w:rsidR="00561C67" w:rsidRDefault="00B36242" w:rsidP="00F964BA">
      <w:pPr>
        <w:pStyle w:val="figure"/>
      </w:pPr>
      <w:r>
        <w:t xml:space="preserve">Illustration of </w:t>
      </w:r>
      <w:r w:rsidR="00F32AB4">
        <w:t>Construction</w:t>
      </w:r>
      <w:r>
        <w:t xml:space="preserve"> 3 (multi-TRP, one model for N TRPs)</w:t>
      </w:r>
    </w:p>
    <w:p w14:paraId="3ECA829D" w14:textId="5F2EBCE2" w:rsidR="00727019" w:rsidRPr="00727019" w:rsidRDefault="00727019" w:rsidP="00727019">
      <w:r>
        <w:rPr>
          <w:rFonts w:hint="eastAsia"/>
        </w:rPr>
        <w:t>F</w:t>
      </w:r>
      <w:r>
        <w:t>rom the simulation results and analysis of our company’s contribution</w:t>
      </w:r>
      <w:r w:rsidR="00CF3B0A">
        <w:t xml:space="preserve"> </w:t>
      </w:r>
      <w:r w:rsidR="00CF3B0A">
        <w:fldChar w:fldCharType="begin"/>
      </w:r>
      <w:r w:rsidR="00CF3B0A">
        <w:instrText xml:space="preserve"> REF _Ref101427648 \r \h </w:instrText>
      </w:r>
      <w:r w:rsidR="00CF3B0A">
        <w:fldChar w:fldCharType="separate"/>
      </w:r>
      <w:r w:rsidR="00290D82">
        <w:t>[2]</w:t>
      </w:r>
      <w:r w:rsidR="00CF3B0A">
        <w:fldChar w:fldCharType="end"/>
      </w:r>
      <w:r>
        <w:t xml:space="preserve">, it is confirmed that </w:t>
      </w:r>
      <w:r w:rsidR="00BF6B95">
        <w:t>TOA based positioning</w:t>
      </w:r>
      <w:r>
        <w:t xml:space="preserve"> </w:t>
      </w:r>
      <w:r w:rsidR="00BF6B95">
        <w:t xml:space="preserve">can reap better positioning accuracy as compared with RSTD based positioning since TOA contains more raw information related to positioning, which provides more flexibility for positioning implementation. Therefore, it is suggested to support TOA as a new measurement </w:t>
      </w:r>
      <w:r w:rsidR="00C5555C">
        <w:t>reporting</w:t>
      </w:r>
      <w:r w:rsidR="00BF6B95">
        <w:t xml:space="preserve"> from UE side to NW side. </w:t>
      </w:r>
    </w:p>
    <w:p w14:paraId="3964CF91" w14:textId="1B0946BD" w:rsidR="00E4032A" w:rsidRDefault="00BD1623" w:rsidP="00950EC2">
      <w:pPr>
        <w:pStyle w:val="proposal"/>
        <w:spacing w:before="120" w:after="120"/>
        <w:ind w:left="1134" w:hanging="1134"/>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239A6C60" w14:textId="2C7EB992" w:rsidR="00B7312E" w:rsidRDefault="00B7312E" w:rsidP="00B7312E">
      <w:pPr>
        <w:pStyle w:val="proposal"/>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748D4BE8" w14:textId="14A1DB5A" w:rsidR="00C83BE5" w:rsidRDefault="003977D9" w:rsidP="00C83BE5">
      <w:pPr>
        <w:pStyle w:val="proposal"/>
        <w:spacing w:before="120" w:after="120"/>
        <w:ind w:left="1134" w:hanging="1134"/>
      </w:pPr>
      <w:r>
        <w:t xml:space="preserve">For </w:t>
      </w:r>
      <w:r w:rsidR="00F32AB4">
        <w:t>Construction</w:t>
      </w:r>
      <w:r>
        <w:t xml:space="preserve"> 1 (single TRP, N model for N TRPs), uplink positioning should be </w:t>
      </w:r>
      <w:r>
        <w:rPr>
          <w:rFonts w:hint="eastAsia"/>
        </w:rPr>
        <w:t>pri</w:t>
      </w:r>
      <w:r>
        <w:t>marily considered, and AI/ML models should be deployed at gNB side</w:t>
      </w:r>
      <w:r w:rsidR="00C83BE5">
        <w:t>.</w:t>
      </w:r>
    </w:p>
    <w:p w14:paraId="30E0702E" w14:textId="2068BFD9" w:rsidR="00C83BE5" w:rsidRDefault="00A6257F" w:rsidP="00C83BE5">
      <w:pPr>
        <w:pStyle w:val="proposal"/>
        <w:spacing w:before="120" w:after="120"/>
        <w:ind w:left="1134" w:hanging="1134"/>
      </w:pPr>
      <w:r>
        <w:lastRenderedPageBreak/>
        <w:t xml:space="preserve">For </w:t>
      </w:r>
      <w:r w:rsidR="00F32AB4">
        <w:t>Construction</w:t>
      </w:r>
      <w:r>
        <w:t xml:space="preserve"> 2 (single TRP, same model for N TRPs), downlink positioning should be primarily considered, and AI/ML model should be deployed at </w:t>
      </w:r>
      <w:r w:rsidR="00AB0971">
        <w:t>UE</w:t>
      </w:r>
      <w:r>
        <w:t xml:space="preserve"> side</w:t>
      </w:r>
      <w:r w:rsidR="00C83BE5">
        <w:t>.</w:t>
      </w:r>
    </w:p>
    <w:p w14:paraId="56994F24" w14:textId="1D128CA4" w:rsidR="00C83BE5" w:rsidRDefault="00F964BA" w:rsidP="00C83BE5">
      <w:pPr>
        <w:pStyle w:val="proposal"/>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r w:rsidR="00C83BE5">
        <w:t>.</w:t>
      </w:r>
    </w:p>
    <w:p w14:paraId="6BAA25E6" w14:textId="0B161A30" w:rsidR="00C3532E" w:rsidRPr="00C3532E" w:rsidRDefault="00C3532E" w:rsidP="00C3532E">
      <w:pPr>
        <w:pStyle w:val="proposal"/>
        <w:spacing w:before="120" w:after="120"/>
        <w:ind w:left="426"/>
      </w:pPr>
      <w:r>
        <w:t xml:space="preserve">Support TOA as a new measurement </w:t>
      </w:r>
      <w:r w:rsidR="00BA0DB3">
        <w:t>reporting</w:t>
      </w:r>
      <w:r>
        <w:t xml:space="preserve"> from UE side to NW side</w:t>
      </w:r>
      <w:r w:rsidR="00CF3B0A">
        <w:t>.</w:t>
      </w:r>
    </w:p>
    <w:p w14:paraId="02CAD0DC" w14:textId="5F4B3FD2" w:rsidR="00E4032A" w:rsidRDefault="009C08C6" w:rsidP="00E4032A">
      <w:pPr>
        <w:pStyle w:val="title2"/>
        <w:ind w:left="767" w:right="200"/>
      </w:pPr>
      <w:r>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7894FCB9" w:rsidR="009C08C6" w:rsidRDefault="00DD4877" w:rsidP="009C08C6">
      <w:pPr>
        <w:jc w:val="center"/>
      </w:pPr>
      <w:r>
        <w:object w:dxaOrig="6330" w:dyaOrig="13935" w14:anchorId="18768F35">
          <v:shape id="_x0000_i1046" type="#_x0000_t75" style="width:274.3pt;height:605.15pt" o:ole="">
            <v:imagedata r:id="rId53" o:title=""/>
          </v:shape>
          <o:OLEObject Type="Embed" ProgID="Visio.Drawing.15" ShapeID="_x0000_i1046" DrawAspect="Content" ObjectID="_1742384030" r:id="rId54"/>
        </w:object>
      </w:r>
    </w:p>
    <w:p w14:paraId="012156D3" w14:textId="7B154893" w:rsid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rsidP="00950EC2">
      <w:pPr>
        <w:pStyle w:val="proposal"/>
        <w:spacing w:before="120" w:after="120"/>
        <w:ind w:left="1134" w:hanging="1134"/>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ind w:left="767" w:right="200"/>
      </w:pPr>
      <w:r>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539987F1" w:rsidR="00A56DA2" w:rsidRDefault="00A56DA2" w:rsidP="00A56DA2">
      <w:pPr>
        <w:pStyle w:val="table"/>
      </w:pPr>
      <w:r w:rsidRPr="00A56DA2">
        <w:lastRenderedPageBreak/>
        <w:t>A detailed list of assistance signaling</w:t>
      </w:r>
      <w:r w:rsidR="001909EC">
        <w:t xml:space="preserve"> for model training at NW</w:t>
      </w:r>
    </w:p>
    <w:tbl>
      <w:tblPr>
        <w:tblStyle w:val="afd"/>
        <w:tblW w:w="0" w:type="auto"/>
        <w:tblLayout w:type="fixed"/>
        <w:tblLook w:val="04A0" w:firstRow="1" w:lastRow="0" w:firstColumn="1" w:lastColumn="0" w:noHBand="0" w:noVBand="1"/>
      </w:tblPr>
      <w:tblGrid>
        <w:gridCol w:w="1555"/>
        <w:gridCol w:w="1559"/>
        <w:gridCol w:w="2591"/>
        <w:gridCol w:w="3221"/>
      </w:tblGrid>
      <w:tr w:rsidR="00825D1F" w14:paraId="3E650F37" w14:textId="77777777" w:rsidTr="000255F6">
        <w:trPr>
          <w:trHeight w:val="312"/>
        </w:trPr>
        <w:tc>
          <w:tcPr>
            <w:tcW w:w="3114" w:type="dxa"/>
            <w:gridSpan w:val="2"/>
            <w:vMerge w:val="restart"/>
            <w:vAlign w:val="center"/>
          </w:tcPr>
          <w:p w14:paraId="6C3DF7C3" w14:textId="77777777" w:rsidR="00825D1F" w:rsidRPr="00A10197" w:rsidRDefault="00825D1F" w:rsidP="00C929FF">
            <w:pPr>
              <w:jc w:val="center"/>
              <w:rPr>
                <w:b/>
                <w:sz w:val="18"/>
              </w:rPr>
            </w:pPr>
            <w:r w:rsidRPr="00A10197">
              <w:rPr>
                <w:rFonts w:hint="eastAsia"/>
                <w:b/>
                <w:sz w:val="18"/>
              </w:rPr>
              <w:t>P</w:t>
            </w:r>
            <w:r w:rsidRPr="00A10197">
              <w:rPr>
                <w:b/>
                <w:sz w:val="18"/>
              </w:rPr>
              <w:t>rocedure of model management</w:t>
            </w:r>
          </w:p>
        </w:tc>
        <w:tc>
          <w:tcPr>
            <w:tcW w:w="5812" w:type="dxa"/>
            <w:gridSpan w:val="2"/>
          </w:tcPr>
          <w:p w14:paraId="2056D639" w14:textId="77777777" w:rsidR="00825D1F" w:rsidRPr="00A10197" w:rsidRDefault="00825D1F" w:rsidP="00C929FF">
            <w:pPr>
              <w:jc w:val="center"/>
              <w:rPr>
                <w:b/>
                <w:sz w:val="18"/>
              </w:rPr>
            </w:pPr>
            <w:r w:rsidRPr="00A10197">
              <w:rPr>
                <w:rFonts w:hint="eastAsia"/>
                <w:b/>
                <w:sz w:val="18"/>
              </w:rPr>
              <w:t>A</w:t>
            </w:r>
            <w:r w:rsidRPr="00A10197">
              <w:rPr>
                <w:b/>
                <w:sz w:val="18"/>
              </w:rPr>
              <w:t>ssistance signaling</w:t>
            </w:r>
          </w:p>
        </w:tc>
      </w:tr>
      <w:tr w:rsidR="00825D1F" w14:paraId="4B32C9CB" w14:textId="77777777" w:rsidTr="000255F6">
        <w:trPr>
          <w:trHeight w:val="312"/>
        </w:trPr>
        <w:tc>
          <w:tcPr>
            <w:tcW w:w="3114" w:type="dxa"/>
            <w:gridSpan w:val="2"/>
            <w:vMerge/>
            <w:vAlign w:val="center"/>
          </w:tcPr>
          <w:p w14:paraId="460587E6" w14:textId="77777777" w:rsidR="00825D1F" w:rsidRPr="00A10197" w:rsidRDefault="00825D1F" w:rsidP="00C929FF">
            <w:pPr>
              <w:jc w:val="center"/>
              <w:rPr>
                <w:b/>
                <w:sz w:val="18"/>
              </w:rPr>
            </w:pPr>
          </w:p>
        </w:tc>
        <w:tc>
          <w:tcPr>
            <w:tcW w:w="2591" w:type="dxa"/>
          </w:tcPr>
          <w:p w14:paraId="5D3B5101" w14:textId="77777777" w:rsidR="00825D1F" w:rsidRPr="00A10197" w:rsidRDefault="00825D1F" w:rsidP="00C929FF">
            <w:pPr>
              <w:jc w:val="center"/>
              <w:rPr>
                <w:b/>
                <w:sz w:val="18"/>
              </w:rPr>
            </w:pPr>
            <w:r w:rsidRPr="00A10197">
              <w:rPr>
                <w:rFonts w:hint="eastAsia"/>
                <w:b/>
                <w:sz w:val="18"/>
              </w:rPr>
              <w:t>F</w:t>
            </w:r>
            <w:r w:rsidRPr="00A10197">
              <w:rPr>
                <w:b/>
                <w:sz w:val="18"/>
              </w:rPr>
              <w:t>rom network to UE</w:t>
            </w:r>
          </w:p>
        </w:tc>
        <w:tc>
          <w:tcPr>
            <w:tcW w:w="3221" w:type="dxa"/>
          </w:tcPr>
          <w:p w14:paraId="479F7405" w14:textId="77777777" w:rsidR="00825D1F" w:rsidRPr="00A10197" w:rsidRDefault="00825D1F" w:rsidP="00C929FF">
            <w:pPr>
              <w:jc w:val="center"/>
              <w:rPr>
                <w:b/>
                <w:sz w:val="18"/>
              </w:rPr>
            </w:pPr>
            <w:r w:rsidRPr="00A10197">
              <w:rPr>
                <w:rFonts w:hint="eastAsia"/>
                <w:b/>
                <w:sz w:val="18"/>
              </w:rPr>
              <w:t>F</w:t>
            </w:r>
            <w:r w:rsidRPr="00A10197">
              <w:rPr>
                <w:b/>
                <w:sz w:val="18"/>
              </w:rPr>
              <w:t>rom UE to network</w:t>
            </w:r>
          </w:p>
        </w:tc>
      </w:tr>
      <w:tr w:rsidR="00825D1F" w14:paraId="69DAE680" w14:textId="77777777" w:rsidTr="000255F6">
        <w:trPr>
          <w:trHeight w:val="312"/>
        </w:trPr>
        <w:tc>
          <w:tcPr>
            <w:tcW w:w="3114" w:type="dxa"/>
            <w:gridSpan w:val="2"/>
            <w:vAlign w:val="center"/>
          </w:tcPr>
          <w:p w14:paraId="767452C0" w14:textId="77777777" w:rsidR="00825D1F" w:rsidRPr="00A10197" w:rsidRDefault="00825D1F" w:rsidP="00C929FF">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67978011" w14:textId="77777777" w:rsidR="00825D1F" w:rsidRPr="00A10197" w:rsidRDefault="00825D1F" w:rsidP="00C929FF">
            <w:pPr>
              <w:jc w:val="center"/>
              <w:rPr>
                <w:b/>
                <w:sz w:val="18"/>
              </w:rPr>
            </w:pPr>
            <w:r>
              <w:rPr>
                <w:b/>
                <w:sz w:val="18"/>
              </w:rPr>
              <w:t>/</w:t>
            </w:r>
          </w:p>
        </w:tc>
        <w:tc>
          <w:tcPr>
            <w:tcW w:w="3221" w:type="dxa"/>
          </w:tcPr>
          <w:p w14:paraId="3A18F0CE" w14:textId="77777777" w:rsidR="00825D1F" w:rsidRPr="00A10197" w:rsidRDefault="00825D1F" w:rsidP="00AF4824">
            <w:pPr>
              <w:pStyle w:val="af2"/>
              <w:widowControl/>
              <w:numPr>
                <w:ilvl w:val="0"/>
                <w:numId w:val="18"/>
              </w:numPr>
              <w:overflowPunct/>
              <w:spacing w:after="0"/>
              <w:ind w:left="0" w:firstLineChars="0" w:firstLine="57"/>
              <w:rPr>
                <w:b/>
                <w:sz w:val="18"/>
              </w:rPr>
            </w:pPr>
            <w:r w:rsidRPr="003C7A77">
              <w:rPr>
                <w:rFonts w:ascii="Times New Roman" w:hAnsi="Times New Roman" w:cs="Times New Roman"/>
                <w:sz w:val="18"/>
              </w:rPr>
              <w:t xml:space="preserve">Device capability to support </w:t>
            </w:r>
            <w:r w:rsidRPr="006F65B9">
              <w:rPr>
                <w:rFonts w:ascii="Times New Roman" w:hAnsi="Times New Roman" w:cs="Times New Roman"/>
                <w:sz w:val="18"/>
              </w:rPr>
              <w:t>model management, e.g., data collection, model training, model inference</w:t>
            </w:r>
          </w:p>
        </w:tc>
      </w:tr>
      <w:tr w:rsidR="00825D1F" w14:paraId="2BCD4C67" w14:textId="77777777" w:rsidTr="000255F6">
        <w:trPr>
          <w:trHeight w:val="2085"/>
        </w:trPr>
        <w:tc>
          <w:tcPr>
            <w:tcW w:w="1555" w:type="dxa"/>
            <w:vAlign w:val="center"/>
          </w:tcPr>
          <w:p w14:paraId="0DC9AA46" w14:textId="77777777" w:rsidR="00825D1F" w:rsidRPr="00A10197" w:rsidRDefault="00825D1F" w:rsidP="00C929FF">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0C95F6E1" w14:textId="77777777" w:rsidR="00825D1F" w:rsidRPr="00A10197" w:rsidRDefault="00825D1F" w:rsidP="00C929FF">
            <w:pPr>
              <w:jc w:val="center"/>
              <w:rPr>
                <w:b/>
                <w:sz w:val="18"/>
              </w:rPr>
            </w:pPr>
            <w:r w:rsidRPr="00A10197">
              <w:rPr>
                <w:rFonts w:hint="eastAsia"/>
                <w:b/>
                <w:sz w:val="18"/>
              </w:rPr>
              <w:t>D</w:t>
            </w:r>
            <w:r w:rsidRPr="00A10197">
              <w:rPr>
                <w:b/>
                <w:sz w:val="18"/>
              </w:rPr>
              <w:t>ata collection</w:t>
            </w:r>
          </w:p>
        </w:tc>
        <w:tc>
          <w:tcPr>
            <w:tcW w:w="2591" w:type="dxa"/>
            <w:vAlign w:val="center"/>
          </w:tcPr>
          <w:p w14:paraId="702CD91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391793D" w14:textId="77777777" w:rsidR="00825D1F" w:rsidRPr="006F65B9"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tc>
        <w:tc>
          <w:tcPr>
            <w:tcW w:w="3221" w:type="dxa"/>
            <w:vAlign w:val="center"/>
          </w:tcPr>
          <w:p w14:paraId="7EE4D5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Data collection report, including model input and label</w:t>
            </w:r>
          </w:p>
        </w:tc>
      </w:tr>
      <w:tr w:rsidR="00825D1F" w:rsidRPr="00E55E9B" w14:paraId="389C1162" w14:textId="77777777" w:rsidTr="000255F6">
        <w:trPr>
          <w:trHeight w:val="1079"/>
        </w:trPr>
        <w:tc>
          <w:tcPr>
            <w:tcW w:w="1555" w:type="dxa"/>
            <w:vMerge w:val="restart"/>
            <w:vAlign w:val="center"/>
          </w:tcPr>
          <w:p w14:paraId="7DF8E3C1" w14:textId="77777777" w:rsidR="00825D1F" w:rsidRPr="00A10197" w:rsidRDefault="00825D1F" w:rsidP="00C929FF">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5046693C" w14:textId="77777777" w:rsidR="00825D1F" w:rsidRPr="00A10197" w:rsidRDefault="00825D1F" w:rsidP="00C929FF">
            <w:pPr>
              <w:jc w:val="center"/>
              <w:rPr>
                <w:b/>
                <w:sz w:val="18"/>
              </w:rPr>
            </w:pPr>
            <w:r w:rsidRPr="00A10197">
              <w:rPr>
                <w:rFonts w:hint="eastAsia"/>
                <w:b/>
                <w:sz w:val="18"/>
              </w:rPr>
              <w:t>M</w:t>
            </w:r>
            <w:r w:rsidRPr="00A10197">
              <w:rPr>
                <w:b/>
                <w:sz w:val="18"/>
              </w:rPr>
              <w:t>odel transfer</w:t>
            </w:r>
          </w:p>
        </w:tc>
        <w:tc>
          <w:tcPr>
            <w:tcW w:w="2591" w:type="dxa"/>
            <w:vAlign w:val="center"/>
          </w:tcPr>
          <w:p w14:paraId="38400208" w14:textId="77777777" w:rsidR="00825D1F"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p w14:paraId="0A9AC19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 xml:space="preserve">Meta information </w:t>
            </w:r>
          </w:p>
        </w:tc>
        <w:tc>
          <w:tcPr>
            <w:tcW w:w="3221" w:type="dxa"/>
            <w:vAlign w:val="center"/>
          </w:tcPr>
          <w:p w14:paraId="6E0107FB" w14:textId="77777777" w:rsidR="00825D1F" w:rsidRPr="00267187" w:rsidRDefault="00825D1F" w:rsidP="00C929FF">
            <w:pPr>
              <w:overflowPunct/>
              <w:spacing w:after="0"/>
              <w:jc w:val="center"/>
              <w:rPr>
                <w:sz w:val="18"/>
              </w:rPr>
            </w:pPr>
            <w:r>
              <w:rPr>
                <w:rFonts w:hint="eastAsia"/>
                <w:sz w:val="18"/>
              </w:rPr>
              <w:t>/</w:t>
            </w:r>
          </w:p>
        </w:tc>
      </w:tr>
      <w:tr w:rsidR="00825D1F" w14:paraId="37E9AB23" w14:textId="77777777" w:rsidTr="000255F6">
        <w:trPr>
          <w:trHeight w:val="1079"/>
        </w:trPr>
        <w:tc>
          <w:tcPr>
            <w:tcW w:w="1555" w:type="dxa"/>
            <w:vMerge/>
            <w:vAlign w:val="center"/>
          </w:tcPr>
          <w:p w14:paraId="5653B757" w14:textId="77777777" w:rsidR="00825D1F" w:rsidRPr="00A10197" w:rsidRDefault="00825D1F" w:rsidP="00C929FF">
            <w:pPr>
              <w:jc w:val="center"/>
              <w:rPr>
                <w:b/>
                <w:sz w:val="18"/>
              </w:rPr>
            </w:pPr>
          </w:p>
        </w:tc>
        <w:tc>
          <w:tcPr>
            <w:tcW w:w="1559" w:type="dxa"/>
            <w:vAlign w:val="center"/>
          </w:tcPr>
          <w:p w14:paraId="64AD5D2B" w14:textId="77777777" w:rsidR="00825D1F" w:rsidRPr="00A10197" w:rsidRDefault="00825D1F" w:rsidP="00C929FF">
            <w:pPr>
              <w:jc w:val="center"/>
              <w:rPr>
                <w:b/>
                <w:sz w:val="18"/>
              </w:rPr>
            </w:pPr>
            <w:r w:rsidRPr="00A10197">
              <w:rPr>
                <w:rFonts w:hint="eastAsia"/>
                <w:b/>
                <w:sz w:val="18"/>
              </w:rPr>
              <w:t>M</w:t>
            </w:r>
            <w:r w:rsidRPr="00A10197">
              <w:rPr>
                <w:b/>
                <w:sz w:val="18"/>
              </w:rPr>
              <w:t>odel activation/</w:t>
            </w:r>
          </w:p>
          <w:p w14:paraId="69DC2F48" w14:textId="77777777" w:rsidR="00825D1F" w:rsidRPr="00A10197" w:rsidRDefault="00825D1F" w:rsidP="00C929FF">
            <w:pPr>
              <w:jc w:val="center"/>
              <w:rPr>
                <w:b/>
                <w:sz w:val="18"/>
              </w:rPr>
            </w:pPr>
            <w:r w:rsidRPr="00A10197">
              <w:rPr>
                <w:b/>
                <w:sz w:val="18"/>
              </w:rPr>
              <w:t>deactivation</w:t>
            </w:r>
          </w:p>
        </w:tc>
        <w:tc>
          <w:tcPr>
            <w:tcW w:w="2591" w:type="dxa"/>
            <w:vAlign w:val="center"/>
          </w:tcPr>
          <w:p w14:paraId="3F0ED63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373DD061"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3221" w:type="dxa"/>
            <w:vAlign w:val="center"/>
          </w:tcPr>
          <w:p w14:paraId="596FFA7E" w14:textId="77777777" w:rsidR="00825D1F" w:rsidRPr="003C7A77" w:rsidRDefault="00825D1F" w:rsidP="00C929FF">
            <w:pPr>
              <w:jc w:val="center"/>
              <w:rPr>
                <w:rFonts w:cs="Times New Roman"/>
                <w:sz w:val="18"/>
              </w:rPr>
            </w:pPr>
            <w:r>
              <w:rPr>
                <w:rFonts w:cs="Times New Roman"/>
                <w:sz w:val="18"/>
              </w:rPr>
              <w:t>/</w:t>
            </w:r>
          </w:p>
        </w:tc>
      </w:tr>
      <w:tr w:rsidR="00825D1F" w14:paraId="01322970" w14:textId="77777777" w:rsidTr="000255F6">
        <w:trPr>
          <w:trHeight w:val="1079"/>
        </w:trPr>
        <w:tc>
          <w:tcPr>
            <w:tcW w:w="1555" w:type="dxa"/>
            <w:vMerge/>
            <w:vAlign w:val="center"/>
          </w:tcPr>
          <w:p w14:paraId="1A571EC1" w14:textId="77777777" w:rsidR="00825D1F" w:rsidRPr="00A10197" w:rsidRDefault="00825D1F" w:rsidP="00C929FF">
            <w:pPr>
              <w:jc w:val="center"/>
              <w:rPr>
                <w:b/>
                <w:sz w:val="18"/>
              </w:rPr>
            </w:pPr>
          </w:p>
        </w:tc>
        <w:tc>
          <w:tcPr>
            <w:tcW w:w="1559" w:type="dxa"/>
            <w:vAlign w:val="center"/>
          </w:tcPr>
          <w:p w14:paraId="1B439F11" w14:textId="77777777" w:rsidR="00825D1F" w:rsidRPr="00A10197" w:rsidRDefault="00825D1F" w:rsidP="00C929FF">
            <w:pPr>
              <w:jc w:val="center"/>
              <w:rPr>
                <w:b/>
                <w:sz w:val="18"/>
              </w:rPr>
            </w:pPr>
            <w:r w:rsidRPr="00A10197">
              <w:rPr>
                <w:rFonts w:hint="eastAsia"/>
                <w:b/>
                <w:sz w:val="18"/>
              </w:rPr>
              <w:t>M</w:t>
            </w:r>
            <w:r w:rsidRPr="00A10197">
              <w:rPr>
                <w:b/>
                <w:sz w:val="18"/>
              </w:rPr>
              <w:t>odel selection</w:t>
            </w:r>
          </w:p>
        </w:tc>
        <w:tc>
          <w:tcPr>
            <w:tcW w:w="2591" w:type="dxa"/>
            <w:vAlign w:val="center"/>
          </w:tcPr>
          <w:p w14:paraId="0C3A178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BA68E4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3221" w:type="dxa"/>
            <w:vAlign w:val="center"/>
          </w:tcPr>
          <w:p w14:paraId="2FAC547E" w14:textId="77777777" w:rsidR="00825D1F" w:rsidRPr="003C7A77" w:rsidRDefault="00825D1F" w:rsidP="00C929FF">
            <w:pPr>
              <w:jc w:val="center"/>
              <w:rPr>
                <w:rFonts w:cs="Times New Roman"/>
                <w:sz w:val="18"/>
              </w:rPr>
            </w:pPr>
            <w:r w:rsidRPr="003C7A77">
              <w:rPr>
                <w:rFonts w:cs="Times New Roman"/>
                <w:sz w:val="18"/>
              </w:rPr>
              <w:t>/</w:t>
            </w:r>
          </w:p>
        </w:tc>
      </w:tr>
      <w:tr w:rsidR="00825D1F" w:rsidRPr="003E1304" w14:paraId="21734D3E" w14:textId="77777777" w:rsidTr="000255F6">
        <w:trPr>
          <w:trHeight w:val="1835"/>
        </w:trPr>
        <w:tc>
          <w:tcPr>
            <w:tcW w:w="1555" w:type="dxa"/>
            <w:vMerge w:val="restart"/>
            <w:vAlign w:val="center"/>
          </w:tcPr>
          <w:p w14:paraId="7C6C61FC" w14:textId="77777777" w:rsidR="00825D1F" w:rsidRPr="00A10197" w:rsidRDefault="00825D1F" w:rsidP="00C929FF">
            <w:pPr>
              <w:jc w:val="center"/>
              <w:rPr>
                <w:b/>
                <w:bCs/>
                <w:sz w:val="18"/>
              </w:rPr>
            </w:pPr>
            <w:r w:rsidRPr="00A10197">
              <w:rPr>
                <w:b/>
                <w:bCs/>
                <w:sz w:val="18"/>
              </w:rPr>
              <w:t>Model monitoring and updating</w:t>
            </w:r>
          </w:p>
        </w:tc>
        <w:tc>
          <w:tcPr>
            <w:tcW w:w="1559" w:type="dxa"/>
            <w:vAlign w:val="center"/>
          </w:tcPr>
          <w:p w14:paraId="64F7F882" w14:textId="77777777" w:rsidR="00825D1F" w:rsidRPr="00A10197" w:rsidRDefault="00825D1F" w:rsidP="00C929FF">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1805714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23D6EF9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3221" w:type="dxa"/>
            <w:vAlign w:val="center"/>
          </w:tcPr>
          <w:p w14:paraId="07B2E61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7532304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825D1F" w:rsidRPr="003E1304" w14:paraId="45B73FF8" w14:textId="77777777" w:rsidTr="000255F6">
        <w:trPr>
          <w:trHeight w:val="1549"/>
        </w:trPr>
        <w:tc>
          <w:tcPr>
            <w:tcW w:w="1555" w:type="dxa"/>
            <w:vMerge/>
            <w:vAlign w:val="center"/>
          </w:tcPr>
          <w:p w14:paraId="5F670C94" w14:textId="77777777" w:rsidR="00825D1F" w:rsidRPr="00A10197" w:rsidRDefault="00825D1F" w:rsidP="00C929FF">
            <w:pPr>
              <w:jc w:val="center"/>
              <w:rPr>
                <w:b/>
                <w:bCs/>
                <w:sz w:val="18"/>
              </w:rPr>
            </w:pPr>
          </w:p>
        </w:tc>
        <w:tc>
          <w:tcPr>
            <w:tcW w:w="1559" w:type="dxa"/>
            <w:vAlign w:val="center"/>
          </w:tcPr>
          <w:p w14:paraId="0F5A676E" w14:textId="77777777" w:rsidR="00825D1F" w:rsidRPr="00A10197" w:rsidRDefault="00825D1F" w:rsidP="00C929FF">
            <w:pPr>
              <w:jc w:val="center"/>
              <w:rPr>
                <w:b/>
                <w:sz w:val="18"/>
              </w:rPr>
            </w:pPr>
            <w:r w:rsidRPr="00A10197">
              <w:rPr>
                <w:b/>
                <w:sz w:val="18"/>
              </w:rPr>
              <w:t>Model monitoring at UE</w:t>
            </w:r>
          </w:p>
        </w:tc>
        <w:tc>
          <w:tcPr>
            <w:tcW w:w="2591" w:type="dxa"/>
            <w:vAlign w:val="center"/>
          </w:tcPr>
          <w:p w14:paraId="1A3E9C63"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3221" w:type="dxa"/>
            <w:vAlign w:val="center"/>
          </w:tcPr>
          <w:p w14:paraId="6F0248F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825D1F" w14:paraId="20F6AFD6" w14:textId="77777777" w:rsidTr="000255F6">
        <w:trPr>
          <w:trHeight w:val="585"/>
        </w:trPr>
        <w:tc>
          <w:tcPr>
            <w:tcW w:w="1555" w:type="dxa"/>
            <w:vMerge/>
            <w:vAlign w:val="center"/>
          </w:tcPr>
          <w:p w14:paraId="221DE523" w14:textId="77777777" w:rsidR="00825D1F" w:rsidRPr="00A10197" w:rsidRDefault="00825D1F" w:rsidP="00C929FF">
            <w:pPr>
              <w:jc w:val="center"/>
              <w:rPr>
                <w:b/>
                <w:bCs/>
                <w:sz w:val="18"/>
              </w:rPr>
            </w:pPr>
          </w:p>
        </w:tc>
        <w:tc>
          <w:tcPr>
            <w:tcW w:w="1559" w:type="dxa"/>
            <w:vAlign w:val="center"/>
          </w:tcPr>
          <w:p w14:paraId="6FEC3399"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53846426"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1902F17B" w14:textId="77777777" w:rsidR="00825D1F" w:rsidRPr="003C7A77" w:rsidRDefault="00825D1F" w:rsidP="00C929FF">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825D1F" w14:paraId="77474713" w14:textId="77777777" w:rsidTr="000255F6">
        <w:trPr>
          <w:trHeight w:val="2496"/>
        </w:trPr>
        <w:tc>
          <w:tcPr>
            <w:tcW w:w="1555" w:type="dxa"/>
            <w:vMerge/>
            <w:vAlign w:val="center"/>
          </w:tcPr>
          <w:p w14:paraId="32C46867" w14:textId="77777777" w:rsidR="00825D1F" w:rsidRPr="00A10197" w:rsidRDefault="00825D1F" w:rsidP="00C929FF">
            <w:pPr>
              <w:jc w:val="center"/>
              <w:rPr>
                <w:b/>
                <w:bCs/>
                <w:sz w:val="18"/>
              </w:rPr>
            </w:pPr>
          </w:p>
        </w:tc>
        <w:tc>
          <w:tcPr>
            <w:tcW w:w="1559" w:type="dxa"/>
            <w:vAlign w:val="center"/>
          </w:tcPr>
          <w:p w14:paraId="33E61215"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1C50813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configuration (such as  training method, learning rate, optimizer, epochs)</w:t>
            </w:r>
          </w:p>
          <w:p w14:paraId="577A607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0CD49420"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3221" w:type="dxa"/>
            <w:vAlign w:val="center"/>
          </w:tcPr>
          <w:p w14:paraId="524334A4" w14:textId="163EB535" w:rsidR="00825D1F" w:rsidRPr="003C7A77" w:rsidRDefault="002B080C" w:rsidP="00C929FF">
            <w:pPr>
              <w:pStyle w:val="af2"/>
              <w:widowControl/>
              <w:overflowPunct/>
              <w:spacing w:after="0"/>
              <w:ind w:left="57" w:firstLineChars="0" w:firstLine="0"/>
              <w:jc w:val="center"/>
              <w:rPr>
                <w:rFonts w:ascii="Times New Roman" w:hAnsi="Times New Roman" w:cs="Times New Roman"/>
                <w:sz w:val="18"/>
              </w:rPr>
            </w:pPr>
            <w:r w:rsidRPr="002B080C">
              <w:rPr>
                <w:rFonts w:ascii="Times New Roman" w:hAnsi="Times New Roman" w:cs="Times New Roman"/>
                <w:sz w:val="18"/>
              </w:rPr>
              <w:t>Model training termination instruction</w:t>
            </w:r>
          </w:p>
        </w:tc>
      </w:tr>
      <w:tr w:rsidR="00825D1F" w14:paraId="24C6D7FA" w14:textId="77777777" w:rsidTr="000255F6">
        <w:trPr>
          <w:trHeight w:val="852"/>
        </w:trPr>
        <w:tc>
          <w:tcPr>
            <w:tcW w:w="1555" w:type="dxa"/>
            <w:vMerge w:val="restart"/>
            <w:vAlign w:val="center"/>
          </w:tcPr>
          <w:p w14:paraId="047E9965" w14:textId="77777777" w:rsidR="00825D1F" w:rsidRPr="00A10197" w:rsidRDefault="00825D1F" w:rsidP="00C929FF">
            <w:pPr>
              <w:jc w:val="center"/>
              <w:rPr>
                <w:b/>
                <w:sz w:val="18"/>
              </w:rPr>
            </w:pPr>
            <w:r w:rsidRPr="00A10197">
              <w:rPr>
                <w:rFonts w:hint="eastAsia"/>
                <w:b/>
                <w:sz w:val="18"/>
              </w:rPr>
              <w:t>M</w:t>
            </w:r>
            <w:r w:rsidRPr="00A10197">
              <w:rPr>
                <w:b/>
                <w:sz w:val="18"/>
              </w:rPr>
              <w:t>odel inference at UE</w:t>
            </w:r>
          </w:p>
        </w:tc>
        <w:tc>
          <w:tcPr>
            <w:tcW w:w="1559" w:type="dxa"/>
            <w:vAlign w:val="center"/>
          </w:tcPr>
          <w:p w14:paraId="07CF63FA"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3A3B2EB5"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0B7BBB23" w14:textId="77777777" w:rsidR="00825D1F" w:rsidRPr="003C7A77" w:rsidRDefault="00825D1F" w:rsidP="00C929FF">
            <w:pPr>
              <w:jc w:val="center"/>
              <w:rPr>
                <w:rFonts w:cs="Times New Roman"/>
                <w:sz w:val="18"/>
              </w:rPr>
            </w:pPr>
            <w:r w:rsidRPr="003C7A77">
              <w:rPr>
                <w:rFonts w:cs="Times New Roman"/>
                <w:sz w:val="18"/>
              </w:rPr>
              <w:t>/</w:t>
            </w:r>
          </w:p>
        </w:tc>
      </w:tr>
      <w:tr w:rsidR="00825D1F" w14:paraId="0A9319A9" w14:textId="77777777" w:rsidTr="000255F6">
        <w:trPr>
          <w:trHeight w:val="852"/>
        </w:trPr>
        <w:tc>
          <w:tcPr>
            <w:tcW w:w="1555" w:type="dxa"/>
            <w:vMerge/>
            <w:vAlign w:val="center"/>
          </w:tcPr>
          <w:p w14:paraId="7B585660" w14:textId="77777777" w:rsidR="00825D1F" w:rsidRPr="00A10197" w:rsidRDefault="00825D1F" w:rsidP="00C929FF">
            <w:pPr>
              <w:jc w:val="center"/>
              <w:rPr>
                <w:b/>
                <w:sz w:val="18"/>
              </w:rPr>
            </w:pPr>
          </w:p>
        </w:tc>
        <w:tc>
          <w:tcPr>
            <w:tcW w:w="1559" w:type="dxa"/>
            <w:vAlign w:val="center"/>
          </w:tcPr>
          <w:p w14:paraId="06F6A8CC"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3FB660C4" w14:textId="77777777" w:rsidR="00825D1F" w:rsidRPr="003C7A77" w:rsidRDefault="00825D1F" w:rsidP="00C929FF">
            <w:pPr>
              <w:jc w:val="center"/>
              <w:rPr>
                <w:rFonts w:cs="Times New Roman"/>
                <w:sz w:val="18"/>
              </w:rPr>
            </w:pPr>
            <w:r w:rsidRPr="003C7A77">
              <w:rPr>
                <w:rFonts w:cs="Times New Roman"/>
                <w:sz w:val="18"/>
              </w:rPr>
              <w:t xml:space="preserve">Required measurement </w:t>
            </w:r>
            <w:r>
              <w:rPr>
                <w:rFonts w:cs="Times New Roman"/>
                <w:sz w:val="18"/>
              </w:rPr>
              <w:t xml:space="preserve">result </w:t>
            </w:r>
            <w:r w:rsidRPr="003C7A77">
              <w:rPr>
                <w:rFonts w:cs="Times New Roman"/>
                <w:sz w:val="18"/>
              </w:rPr>
              <w:t>type</w:t>
            </w:r>
            <w:r>
              <w:rPr>
                <w:rFonts w:cs="Times New Roman"/>
                <w:sz w:val="18"/>
              </w:rPr>
              <w:t xml:space="preserve">(such as ToA, </w:t>
            </w:r>
            <w:r w:rsidRPr="003C7A77">
              <w:rPr>
                <w:rFonts w:cs="Times New Roman"/>
                <w:sz w:val="18"/>
              </w:rPr>
              <w:t>LOS/NLOS identification</w:t>
            </w:r>
            <w:r>
              <w:rPr>
                <w:rFonts w:cs="Times New Roman"/>
                <w:sz w:val="18"/>
              </w:rPr>
              <w:t>)</w:t>
            </w:r>
          </w:p>
        </w:tc>
        <w:tc>
          <w:tcPr>
            <w:tcW w:w="3221" w:type="dxa"/>
            <w:vAlign w:val="center"/>
          </w:tcPr>
          <w:p w14:paraId="52AB240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825D1F" w14:paraId="3682C11A" w14:textId="77777777" w:rsidTr="000255F6">
        <w:trPr>
          <w:trHeight w:val="852"/>
        </w:trPr>
        <w:tc>
          <w:tcPr>
            <w:tcW w:w="1555" w:type="dxa"/>
            <w:vMerge w:val="restart"/>
            <w:vAlign w:val="center"/>
          </w:tcPr>
          <w:p w14:paraId="484C2370" w14:textId="77777777" w:rsidR="00825D1F" w:rsidRPr="00A10197" w:rsidRDefault="00825D1F" w:rsidP="00C929FF">
            <w:pPr>
              <w:jc w:val="center"/>
              <w:rPr>
                <w:b/>
                <w:sz w:val="18"/>
              </w:rPr>
            </w:pPr>
            <w:r w:rsidRPr="00A10197">
              <w:rPr>
                <w:rFonts w:hint="eastAsia"/>
                <w:b/>
                <w:sz w:val="18"/>
              </w:rPr>
              <w:t>M</w:t>
            </w:r>
            <w:r w:rsidRPr="00A10197">
              <w:rPr>
                <w:b/>
                <w:sz w:val="18"/>
              </w:rPr>
              <w:t>odel inference at network</w:t>
            </w:r>
          </w:p>
        </w:tc>
        <w:tc>
          <w:tcPr>
            <w:tcW w:w="1559" w:type="dxa"/>
            <w:vAlign w:val="center"/>
          </w:tcPr>
          <w:p w14:paraId="2BF85EA0"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7252D8E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6F58A36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825D1F" w14:paraId="61681F01" w14:textId="77777777" w:rsidTr="000255F6">
        <w:trPr>
          <w:trHeight w:val="852"/>
        </w:trPr>
        <w:tc>
          <w:tcPr>
            <w:tcW w:w="1555" w:type="dxa"/>
            <w:vMerge/>
            <w:vAlign w:val="center"/>
          </w:tcPr>
          <w:p w14:paraId="5136CBF3" w14:textId="77777777" w:rsidR="00825D1F" w:rsidRPr="005E02E9" w:rsidRDefault="00825D1F" w:rsidP="00C929FF">
            <w:pPr>
              <w:jc w:val="center"/>
              <w:rPr>
                <w:sz w:val="18"/>
              </w:rPr>
            </w:pPr>
          </w:p>
        </w:tc>
        <w:tc>
          <w:tcPr>
            <w:tcW w:w="1559" w:type="dxa"/>
            <w:vAlign w:val="center"/>
          </w:tcPr>
          <w:p w14:paraId="3E3B0A63"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7A0A3B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758744D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1252586C" w14:textId="5A09C20F" w:rsidR="001909EC" w:rsidRDefault="001909EC" w:rsidP="00C5397A"/>
    <w:p w14:paraId="2B5EC2F5" w14:textId="16ECF878" w:rsidR="00C5397A" w:rsidRPr="00C9538B" w:rsidRDefault="00C9538B" w:rsidP="00C5397A">
      <w:pPr>
        <w:pStyle w:val="proposal"/>
        <w:spacing w:before="120" w:after="120"/>
        <w:ind w:left="1134" w:hanging="1134"/>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p>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30F4C869" w14:textId="5B62E493" w:rsidR="0019017F" w:rsidRDefault="0019017F" w:rsidP="00AF4824">
      <w:pPr>
        <w:pStyle w:val="proposal"/>
        <w:numPr>
          <w:ilvl w:val="0"/>
          <w:numId w:val="17"/>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149733FE" w14:textId="77777777" w:rsidR="006A76F9" w:rsidRPr="00850D8C" w:rsidRDefault="006A76F9" w:rsidP="006A76F9">
      <w:pPr>
        <w:pStyle w:val="proposal"/>
        <w:spacing w:before="120" w:after="120"/>
        <w:ind w:left="1134" w:hanging="1134"/>
      </w:pPr>
      <w:r w:rsidRPr="00850D8C">
        <w:t xml:space="preserve">When the entity conducting model training and data collection is not the same, collected data should be delivered from the data-collection entity to the model-training entity.  </w:t>
      </w:r>
    </w:p>
    <w:p w14:paraId="7BE7B756" w14:textId="680FBF92" w:rsidR="008A612D" w:rsidRDefault="008A612D" w:rsidP="00AF4824">
      <w:pPr>
        <w:pStyle w:val="proposal"/>
        <w:numPr>
          <w:ilvl w:val="0"/>
          <w:numId w:val="17"/>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753DC198" w14:textId="23854CC2" w:rsidR="008A612D" w:rsidRDefault="008A612D" w:rsidP="00AF4824">
      <w:pPr>
        <w:pStyle w:val="proposal"/>
        <w:numPr>
          <w:ilvl w:val="0"/>
          <w:numId w:val="17"/>
        </w:numPr>
        <w:spacing w:before="120" w:after="120"/>
        <w:ind w:left="1134" w:hanging="1134"/>
      </w:pPr>
      <w:r>
        <w:t>Further study related assistance information at least consisting of RS configuration and data collection indication to support data collection.</w:t>
      </w:r>
    </w:p>
    <w:p w14:paraId="6E45E52C" w14:textId="77777777" w:rsidR="0074274B" w:rsidRDefault="0074274B" w:rsidP="0074274B">
      <w:pPr>
        <w:pStyle w:val="proposal"/>
        <w:spacing w:before="120" w:after="120"/>
        <w:ind w:left="1134" w:hanging="1134"/>
      </w:pPr>
      <w:r>
        <w:t>For ground truth label collection, to improve the quality of labels, indicate UE the c</w:t>
      </w:r>
      <w:r w:rsidRPr="0019055F">
        <w:t xml:space="preserve">riteria </w:t>
      </w:r>
      <w:r>
        <w:t xml:space="preserve">or requirement </w:t>
      </w:r>
      <w:r w:rsidRPr="0019055F">
        <w:t>for data label</w:t>
      </w:r>
      <w:r>
        <w:t>ing or indicate UE to report label quality indicator.</w:t>
      </w:r>
    </w:p>
    <w:p w14:paraId="4BDE6DCA" w14:textId="0A75C0F3" w:rsidR="00D3202E" w:rsidRDefault="00D3202E" w:rsidP="00AF4824">
      <w:pPr>
        <w:pStyle w:val="proposal"/>
        <w:numPr>
          <w:ilvl w:val="0"/>
          <w:numId w:val="17"/>
        </w:numPr>
        <w:spacing w:before="120" w:after="120"/>
        <w:ind w:left="1134" w:hanging="1134"/>
      </w:pPr>
      <w:r>
        <w:t>For measurement collection, at least measurement type and format should be indicated, depending on to model input.</w:t>
      </w:r>
    </w:p>
    <w:p w14:paraId="6277D669" w14:textId="255D6AD2" w:rsidR="0074274B" w:rsidRPr="0074274B" w:rsidRDefault="0074274B" w:rsidP="0074274B">
      <w:pPr>
        <w:pStyle w:val="proposal"/>
        <w:spacing w:before="120" w:after="120"/>
        <w:ind w:left="1134" w:hanging="1134"/>
      </w:pPr>
      <w:r>
        <w:t>For label quality indicator reporting, study how and to what extent label quality indicator can improve model training.</w:t>
      </w:r>
    </w:p>
    <w:p w14:paraId="6C6CF08B" w14:textId="77777777" w:rsidR="00920A84" w:rsidRPr="00A8051F" w:rsidRDefault="00920A84" w:rsidP="00AF4824">
      <w:pPr>
        <w:pStyle w:val="proposal"/>
        <w:numPr>
          <w:ilvl w:val="0"/>
          <w:numId w:val="17"/>
        </w:numPr>
        <w:spacing w:before="120" w:after="120"/>
        <w:ind w:left="1134" w:hanging="1134"/>
      </w:pPr>
      <w:r>
        <w:t>Both PRUs and regular UEs can be used to perform data collection.</w:t>
      </w:r>
    </w:p>
    <w:p w14:paraId="2318DFB5" w14:textId="5F5FAAB5" w:rsidR="00920A84" w:rsidRPr="00920A84" w:rsidRDefault="00920A84" w:rsidP="00AF4824">
      <w:pPr>
        <w:pStyle w:val="proposal"/>
        <w:numPr>
          <w:ilvl w:val="0"/>
          <w:numId w:val="17"/>
        </w:numPr>
        <w:spacing w:before="120" w:after="120"/>
        <w:ind w:left="1134" w:hanging="1134"/>
      </w:pPr>
      <w:r>
        <w:t>F</w:t>
      </w:r>
      <w:r>
        <w:rPr>
          <w:rFonts w:hint="eastAsia"/>
        </w:rPr>
        <w:t>ur</w:t>
      </w:r>
      <w:r>
        <w:t xml:space="preserve">ther study the specification impact of data collection for semi-supervised learning. </w:t>
      </w:r>
    </w:p>
    <w:p w14:paraId="7CE18FC9" w14:textId="77777777" w:rsidR="008A612D" w:rsidRDefault="008A612D" w:rsidP="00AF4824">
      <w:pPr>
        <w:pStyle w:val="proposal"/>
        <w:numPr>
          <w:ilvl w:val="0"/>
          <w:numId w:val="17"/>
        </w:numPr>
        <w:spacing w:before="120" w:after="120"/>
        <w:ind w:left="1134" w:hanging="1134"/>
      </w:pPr>
      <w:r>
        <w:t>Real-time on-device m</w:t>
      </w:r>
      <w:r w:rsidRPr="00580640">
        <w:t xml:space="preserve">odel training with </w:t>
      </w:r>
      <w:r>
        <w:t>a large-scale</w:t>
      </w:r>
      <w:r w:rsidRPr="00580640">
        <w:t xml:space="preserve"> dataset should be avoided at UE side</w:t>
      </w:r>
      <w:r>
        <w:t xml:space="preserve">. </w:t>
      </w:r>
    </w:p>
    <w:p w14:paraId="3F35279E" w14:textId="57F9EF08" w:rsidR="008A612D" w:rsidRDefault="008A612D" w:rsidP="00AF4824">
      <w:pPr>
        <w:pStyle w:val="proposal"/>
        <w:numPr>
          <w:ilvl w:val="0"/>
          <w:numId w:val="17"/>
        </w:numPr>
        <w:spacing w:before="120" w:after="120"/>
        <w:ind w:left="1134" w:hanging="1134"/>
      </w:pPr>
      <w:r>
        <w:t xml:space="preserve">Other potential issues on data quality and terminal capability should be considered for data collection. </w:t>
      </w:r>
    </w:p>
    <w:p w14:paraId="7278A8FE" w14:textId="77777777" w:rsidR="00850D46" w:rsidRDefault="00850D46" w:rsidP="00AF4824">
      <w:pPr>
        <w:pStyle w:val="observation"/>
        <w:numPr>
          <w:ilvl w:val="0"/>
          <w:numId w:val="27"/>
        </w:numPr>
        <w:spacing w:before="120" w:after="120"/>
        <w:ind w:left="1134" w:hanging="1134"/>
      </w:pPr>
      <w:r>
        <w:t>Model transfer over air interface can be achieved with extremely low signaling overhead by combining small-parameter model design and advanced model quantization technologies.</w:t>
      </w:r>
    </w:p>
    <w:p w14:paraId="2A53F8B3" w14:textId="67CA9707" w:rsidR="00850D46" w:rsidRPr="000C07AB" w:rsidRDefault="00850D46" w:rsidP="00AF4824">
      <w:pPr>
        <w:pStyle w:val="proposal"/>
        <w:numPr>
          <w:ilvl w:val="0"/>
          <w:numId w:val="17"/>
        </w:numPr>
        <w:spacing w:before="120" w:after="120"/>
        <w:ind w:left="1134" w:hanging="1134"/>
      </w:pPr>
      <w:r>
        <w:t>Further study the overhead of model transfer, and support model transfer over air interface for AI/ML based positioning.</w:t>
      </w:r>
    </w:p>
    <w:p w14:paraId="2D44C6DD" w14:textId="77777777" w:rsidR="00850D46" w:rsidRDefault="00850D46" w:rsidP="00AF4824">
      <w:pPr>
        <w:pStyle w:val="proposal"/>
        <w:numPr>
          <w:ilvl w:val="0"/>
          <w:numId w:val="17"/>
        </w:numPr>
        <w:spacing w:before="120" w:after="120"/>
        <w:ind w:left="1134" w:hanging="1134"/>
      </w:pPr>
      <w:r w:rsidRPr="003248AB">
        <w:t>For the case where model is developed at network side and deployed at UE side, network side should transfer the model information to the target UE.</w:t>
      </w:r>
    </w:p>
    <w:p w14:paraId="3BCD31EB" w14:textId="7F35FE0A" w:rsidR="008A5F23" w:rsidRPr="008A5F23" w:rsidRDefault="008A5F23" w:rsidP="00AF4824">
      <w:pPr>
        <w:pStyle w:val="proposal"/>
        <w:numPr>
          <w:ilvl w:val="0"/>
          <w:numId w:val="17"/>
        </w:numPr>
        <w:tabs>
          <w:tab w:val="left" w:pos="1134"/>
        </w:tabs>
        <w:spacing w:before="120" w:after="120"/>
        <w:ind w:left="1134" w:hanging="1134"/>
      </w:pPr>
      <w:r>
        <w:t xml:space="preserve">Model information should contain meta-information indicating </w:t>
      </w:r>
      <w:r w:rsidR="00ED61A6">
        <w:t xml:space="preserve">model capability and </w:t>
      </w:r>
      <w:r>
        <w:t>the physical and network environment or condition under which the model is suitable for operation</w:t>
      </w:r>
      <w:r w:rsidRPr="00A33E6C">
        <w:t>.</w:t>
      </w:r>
    </w:p>
    <w:p w14:paraId="733276C1" w14:textId="3C2BA53E" w:rsidR="0019017F" w:rsidRDefault="0019017F" w:rsidP="00AF4824">
      <w:pPr>
        <w:pStyle w:val="proposal"/>
        <w:numPr>
          <w:ilvl w:val="0"/>
          <w:numId w:val="17"/>
        </w:numPr>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716F1596" w14:textId="20DE09DF" w:rsidR="00C5372A" w:rsidRPr="00C5372A" w:rsidRDefault="00C5372A" w:rsidP="00DF73BB">
      <w:pPr>
        <w:pStyle w:val="proposal"/>
        <w:spacing w:before="120" w:after="120"/>
        <w:ind w:left="1134" w:hanging="1134"/>
      </w:pPr>
      <w:r>
        <w:t xml:space="preserve">Network side should </w:t>
      </w:r>
      <w:r>
        <w:rPr>
          <w:rFonts w:hint="eastAsia"/>
        </w:rPr>
        <w:t>de</w:t>
      </w:r>
      <w:r>
        <w:t xml:space="preserve">ploy a model pool contraining multiple models with same structure but different parameters to UE in advance for model selection. </w:t>
      </w:r>
    </w:p>
    <w:p w14:paraId="0346134A" w14:textId="0E30829E" w:rsidR="0019017F" w:rsidRDefault="0019017F" w:rsidP="00AF4824">
      <w:pPr>
        <w:pStyle w:val="proposal"/>
        <w:numPr>
          <w:ilvl w:val="0"/>
          <w:numId w:val="17"/>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3280F74" w14:textId="77777777" w:rsidR="009A056F" w:rsidRDefault="009A056F" w:rsidP="009A056F">
      <w:pPr>
        <w:pStyle w:val="proposal"/>
        <w:spacing w:before="120" w:after="120"/>
        <w:ind w:left="1134" w:hanging="1134"/>
      </w:pPr>
      <w:r>
        <w:lastRenderedPageBreak/>
        <w:t>Model monitoring can be achieved based on the following ideas.</w:t>
      </w:r>
    </w:p>
    <w:p w14:paraId="12E5B667" w14:textId="77777777" w:rsidR="009A056F" w:rsidRDefault="009A056F" w:rsidP="009A056F">
      <w:pPr>
        <w:pStyle w:val="proposal"/>
        <w:numPr>
          <w:ilvl w:val="1"/>
          <w:numId w:val="9"/>
        </w:numPr>
        <w:spacing w:before="120" w:after="120"/>
      </w:pPr>
      <w:r>
        <w:t xml:space="preserve">Monitor covariate (input) shift: detecting whether or to what extent the distribution of model inputs in the test dataset is consistent with the training dataset. </w:t>
      </w:r>
    </w:p>
    <w:p w14:paraId="1193380E" w14:textId="77777777" w:rsidR="009A056F" w:rsidRDefault="009A056F" w:rsidP="009A056F">
      <w:pPr>
        <w:pStyle w:val="proposal"/>
        <w:numPr>
          <w:ilvl w:val="1"/>
          <w:numId w:val="9"/>
        </w:numPr>
        <w:spacing w:before="120" w:after="120"/>
      </w:pPr>
      <w:r>
        <w:t>Monitor concept (translation) shift: detecting whether or to what extent the mapping between model inputs and model outputs in the test dataset is consistent with the training dataset.</w:t>
      </w:r>
    </w:p>
    <w:p w14:paraId="57DA321F" w14:textId="77777777" w:rsidR="009A056F" w:rsidRDefault="009A056F" w:rsidP="00CF6EC1">
      <w:pPr>
        <w:pStyle w:val="observation"/>
        <w:spacing w:before="120" w:after="120"/>
      </w:pPr>
      <w:r w:rsidRPr="00BF23BE">
        <w:t>Monitoring convariat</w:t>
      </w:r>
      <w:r w:rsidRPr="00BF23BE">
        <w:rPr>
          <w:rFonts w:hint="eastAsia"/>
        </w:rPr>
        <w:t>e</w:t>
      </w:r>
      <w:r w:rsidRPr="00BF23BE">
        <w:t xml:space="preserve"> (input) shift can acheve model input based model monitoring, and can be used as an indirect indicator of degraded performance due to its accessibility without the needs of model output related information, such as ground truth labels.</w:t>
      </w:r>
    </w:p>
    <w:p w14:paraId="68C1C293" w14:textId="77777777" w:rsidR="009A056F" w:rsidRDefault="009A056F" w:rsidP="00CF6EC1">
      <w:pPr>
        <w:pStyle w:val="observation"/>
        <w:spacing w:before="120" w:after="120"/>
      </w:pPr>
      <w:r>
        <w:rPr>
          <w:rFonts w:hint="eastAsia"/>
        </w:rPr>
        <w:t>M</w:t>
      </w:r>
      <w:r>
        <w:t>onitoring concept (translation) shift can acheve model output based model monitoring, and can provide a definite answer on whether the deployed model is still accurate or not, with the needs of model output related information, such as ground truth label.</w:t>
      </w:r>
    </w:p>
    <w:p w14:paraId="6C527025" w14:textId="7C70F20D" w:rsidR="009A056F" w:rsidRPr="00BF23BE" w:rsidRDefault="009A056F" w:rsidP="009A056F">
      <w:pPr>
        <w:pStyle w:val="proposal"/>
        <w:spacing w:before="120" w:after="120"/>
        <w:ind w:left="1134" w:hanging="1134"/>
      </w:pPr>
      <w:r>
        <w:rPr>
          <w:rFonts w:hint="eastAsia"/>
        </w:rPr>
        <w:t>M</w:t>
      </w:r>
      <w:r>
        <w:t xml:space="preserve">ultiple monitoring methods </w:t>
      </w:r>
      <w:r w:rsidR="003E4D6B">
        <w:t>can</w:t>
      </w:r>
      <w:r>
        <w:t xml:space="preserve"> be integrated together to make a model monitoring decision with the considerations of overhead and accuracy.</w:t>
      </w:r>
    </w:p>
    <w:p w14:paraId="3A916E78" w14:textId="0CF79190" w:rsidR="003C43BB" w:rsidRDefault="002A5803" w:rsidP="00AF4824">
      <w:pPr>
        <w:pStyle w:val="proposal"/>
        <w:numPr>
          <w:ilvl w:val="0"/>
          <w:numId w:val="17"/>
        </w:numPr>
        <w:spacing w:before="120" w:after="120"/>
        <w:ind w:left="1134" w:hanging="1134"/>
      </w:pPr>
      <w:r>
        <w:t xml:space="preserve">Study specific model monitoring schemes and their specification impacts for both model input based model monitoring and model output based model monitoring </w:t>
      </w:r>
      <w:r>
        <w:rPr>
          <w:rFonts w:hint="eastAsia"/>
        </w:rPr>
        <w:t>with</w:t>
      </w:r>
      <w:r>
        <w:t xml:space="preserve"> </w:t>
      </w:r>
      <w:r>
        <w:rPr>
          <w:rFonts w:hint="eastAsia"/>
        </w:rPr>
        <w:t>considering</w:t>
      </w:r>
      <w:r>
        <w:t xml:space="preserve"> </w:t>
      </w:r>
      <w:r>
        <w:rPr>
          <w:rFonts w:hint="eastAsia"/>
        </w:rPr>
        <w:t>the</w:t>
      </w:r>
      <w:r>
        <w:t xml:space="preserve"> shift </w:t>
      </w:r>
      <w:r>
        <w:rPr>
          <w:rFonts w:hint="eastAsia"/>
        </w:rPr>
        <w:t>of</w:t>
      </w:r>
      <w:r>
        <w:t xml:space="preserve"> covariate (input) </w:t>
      </w:r>
      <w:r>
        <w:rPr>
          <w:rFonts w:hint="eastAsia"/>
        </w:rPr>
        <w:t>and</w:t>
      </w:r>
      <w:r>
        <w:t xml:space="preserve"> concept (translation).</w:t>
      </w:r>
    </w:p>
    <w:p w14:paraId="3F85F6CC" w14:textId="77777777" w:rsidR="00D47C21" w:rsidRPr="002E1B58" w:rsidRDefault="00D47C21" w:rsidP="00D47C21">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317431F7" w14:textId="77777777" w:rsidR="00363814" w:rsidRDefault="00363814" w:rsidP="00363814">
      <w:pPr>
        <w:pStyle w:val="proposal"/>
        <w:spacing w:before="120" w:after="120"/>
        <w:ind w:left="1134" w:hanging="1134"/>
      </w:pPr>
      <w:r w:rsidRPr="00832F8E">
        <w:t xml:space="preserve">According to the functionality involved in the process of model monitoring, model monitoring can be divided into </w:t>
      </w:r>
      <w:r>
        <w:t>three</w:t>
      </w:r>
      <w:r w:rsidRPr="00832F8E">
        <w:t xml:space="preserve"> entities:</w:t>
      </w:r>
    </w:p>
    <w:p w14:paraId="51ADA6D3" w14:textId="77777777" w:rsidR="00363814" w:rsidRDefault="00363814" w:rsidP="00363814">
      <w:pPr>
        <w:pStyle w:val="boldbullet1"/>
      </w:pPr>
      <w:r>
        <w:rPr>
          <w:rFonts w:hint="eastAsia"/>
        </w:rPr>
        <w:t>E</w:t>
      </w:r>
      <w:r>
        <w:t>ntity of data collection for model monitoring</w:t>
      </w:r>
    </w:p>
    <w:p w14:paraId="0DE5BB2E" w14:textId="77777777" w:rsidR="00363814" w:rsidRDefault="00363814" w:rsidP="00363814">
      <w:pPr>
        <w:pStyle w:val="boldbullet1"/>
      </w:pPr>
      <w:r>
        <w:rPr>
          <w:rFonts w:hint="eastAsia"/>
        </w:rPr>
        <w:t>E</w:t>
      </w:r>
      <w:r>
        <w:t xml:space="preserve">ntity of metric calculation for model monitoring </w:t>
      </w:r>
    </w:p>
    <w:p w14:paraId="414A94F9" w14:textId="77777777" w:rsidR="00363814" w:rsidRDefault="00363814" w:rsidP="00363814">
      <w:pPr>
        <w:pStyle w:val="boldbullet1"/>
      </w:pPr>
      <w:r>
        <w:rPr>
          <w:rFonts w:hint="eastAsia"/>
        </w:rPr>
        <w:t>E</w:t>
      </w:r>
      <w:r>
        <w:t>ntity of monitoring decision for model monitoring</w:t>
      </w:r>
    </w:p>
    <w:p w14:paraId="6541F650" w14:textId="77777777" w:rsidR="00363814" w:rsidRDefault="00363814" w:rsidP="00363814">
      <w:pPr>
        <w:pStyle w:val="proposal"/>
        <w:spacing w:before="120" w:after="120"/>
        <w:ind w:left="1134" w:hanging="1134"/>
      </w:pPr>
      <w:r>
        <w:t>For model monitoring, the specific mapping between the logic entities to the physical entities is case-by-case.</w:t>
      </w:r>
    </w:p>
    <w:p w14:paraId="086DB3E8" w14:textId="648C54AD" w:rsidR="00363814" w:rsidRPr="00363814" w:rsidRDefault="00363814" w:rsidP="00363814">
      <w:pPr>
        <w:pStyle w:val="proposal"/>
        <w:spacing w:before="120" w:after="120"/>
        <w:ind w:left="1134" w:hanging="1134"/>
      </w:pPr>
      <w:r>
        <w:t>D</w:t>
      </w:r>
      <w:r w:rsidRPr="00131BF7">
        <w:t>edicated reference signal may be configured</w:t>
      </w:r>
      <w:r w:rsidRPr="00832F8E">
        <w:rPr>
          <w:rFonts w:hint="eastAsia"/>
        </w:rPr>
        <w:t xml:space="preserve"> </w:t>
      </w:r>
      <w:r>
        <w:t>t</w:t>
      </w:r>
      <w:r w:rsidRPr="00131BF7">
        <w:t xml:space="preserve">o support data collection for model monitoring. </w:t>
      </w:r>
    </w:p>
    <w:p w14:paraId="26C2733B" w14:textId="4D7E54E0" w:rsidR="00363814" w:rsidRDefault="00363814" w:rsidP="00363814">
      <w:pPr>
        <w:pStyle w:val="proposal"/>
        <w:spacing w:before="120" w:after="120"/>
        <w:ind w:left="1134" w:hanging="1134"/>
      </w:pPr>
      <w:r>
        <w:t>Under the general model monitoring framework, the further analysis of specific specification impact on model monitoring should be case-by-case, including the mapping between the logic entities to the physical entities and the specific signaling.</w:t>
      </w:r>
    </w:p>
    <w:p w14:paraId="4A6894B2" w14:textId="77777777" w:rsidR="00E26B06" w:rsidRDefault="00E26B06" w:rsidP="00E26B06">
      <w:pPr>
        <w:pStyle w:val="proposal"/>
        <w:spacing w:before="120" w:after="120"/>
        <w:ind w:left="1134" w:hanging="1134"/>
      </w:pPr>
      <w:r>
        <w:t>Further study specification impact of the shift detection of dominant feature distribution based model monitoring</w:t>
      </w:r>
      <w:r>
        <w:rPr>
          <w:rFonts w:hint="eastAsia"/>
        </w:rPr>
        <w:t>,</w:t>
      </w:r>
      <w:r>
        <w:t xml:space="preserve"> </w:t>
      </w:r>
      <w:r>
        <w:rPr>
          <w:rFonts w:hint="eastAsia"/>
        </w:rPr>
        <w:t>may</w:t>
      </w:r>
      <w:r>
        <w:t xml:space="preserve"> </w:t>
      </w:r>
      <w:r>
        <w:rPr>
          <w:rFonts w:hint="eastAsia"/>
        </w:rPr>
        <w:t>includ</w:t>
      </w:r>
      <w:r>
        <w:t>e</w:t>
      </w:r>
    </w:p>
    <w:p w14:paraId="291D40EA" w14:textId="77777777" w:rsidR="00E26B06" w:rsidRDefault="00E26B06" w:rsidP="00E26B06">
      <w:pPr>
        <w:pStyle w:val="proposal"/>
        <w:numPr>
          <w:ilvl w:val="1"/>
          <w:numId w:val="9"/>
        </w:numPr>
        <w:spacing w:before="120" w:after="120"/>
      </w:pPr>
      <w:r>
        <w:t xml:space="preserve">the type(s) of dominant feature(s) for input data </w:t>
      </w:r>
    </w:p>
    <w:p w14:paraId="62501916" w14:textId="77777777" w:rsidR="00E26B06" w:rsidRPr="00A349D9" w:rsidRDefault="00E26B06" w:rsidP="00E26B06">
      <w:pPr>
        <w:pStyle w:val="proposal"/>
        <w:numPr>
          <w:ilvl w:val="1"/>
          <w:numId w:val="9"/>
        </w:numPr>
        <w:spacing w:before="120" w:after="120"/>
      </w:pPr>
      <w:r>
        <w:t>the reference distribution(s) of dominant feature(s)</w:t>
      </w:r>
    </w:p>
    <w:p w14:paraId="35DF5728" w14:textId="77777777" w:rsidR="00E26B06" w:rsidRDefault="00E26B06" w:rsidP="00E26B06">
      <w:pPr>
        <w:pStyle w:val="proposal"/>
        <w:spacing w:before="120" w:after="120"/>
        <w:ind w:left="1134" w:hanging="1134"/>
      </w:pPr>
      <w:r>
        <w:t>Further study specification impact of AI/ML based adversarial validation based model monitoring, may include</w:t>
      </w:r>
    </w:p>
    <w:p w14:paraId="541F5E2A" w14:textId="77DF9793" w:rsidR="00E26B06" w:rsidRDefault="00E26B06" w:rsidP="00E26B06">
      <w:pPr>
        <w:pStyle w:val="proposal"/>
        <w:numPr>
          <w:ilvl w:val="1"/>
          <w:numId w:val="9"/>
        </w:numPr>
        <w:spacing w:before="120" w:after="120"/>
      </w:pPr>
      <w:r>
        <w:rPr>
          <w:rFonts w:hint="eastAsia"/>
        </w:rPr>
        <w:t>T</w:t>
      </w:r>
      <w:r>
        <w:t>he input data collection for monitoring entities for adversarial validation</w:t>
      </w:r>
    </w:p>
    <w:p w14:paraId="57C6D438" w14:textId="1FCC572F" w:rsidR="000040FA" w:rsidRPr="000040FA" w:rsidRDefault="000040FA" w:rsidP="00CF6EC1">
      <w:pPr>
        <w:pStyle w:val="proposal"/>
        <w:spacing w:before="120" w:after="120"/>
        <w:ind w:left="1134" w:hanging="1134"/>
      </w:pPr>
      <w:r>
        <w:t>During training the AI/ML model for positioning, a seperate model could be tailored to continually detect whether the model input is out-of-distribution, so as to monitor the performance of the AI/ML model for positioning, with limited resource consumption.</w:t>
      </w:r>
    </w:p>
    <w:p w14:paraId="526C59C8" w14:textId="77777777" w:rsidR="00E26B06" w:rsidRDefault="00E26B06" w:rsidP="00E26B06">
      <w:pPr>
        <w:pStyle w:val="proposal"/>
        <w:spacing w:before="120" w:after="120"/>
        <w:ind w:left="1134" w:hanging="1134"/>
      </w:pPr>
      <w:r>
        <w:t>Further study specification impact of AI/ML based out-of-distribution based model monitoring, may include:</w:t>
      </w:r>
    </w:p>
    <w:p w14:paraId="21BD3668" w14:textId="77777777" w:rsidR="00E26B06" w:rsidRPr="00A80FE8" w:rsidRDefault="00E26B06" w:rsidP="00E26B06">
      <w:pPr>
        <w:pStyle w:val="proposal"/>
        <w:numPr>
          <w:ilvl w:val="1"/>
          <w:numId w:val="9"/>
        </w:numPr>
        <w:spacing w:before="120" w:after="120"/>
      </w:pPr>
      <w:r>
        <w:t>AI/ML model for monitoring tranfered from NW side to UE side.</w:t>
      </w:r>
    </w:p>
    <w:p w14:paraId="72DD0B12" w14:textId="77777777" w:rsidR="00E26B06" w:rsidRPr="00DC029E" w:rsidRDefault="00E26B06" w:rsidP="00E26B06">
      <w:pPr>
        <w:pStyle w:val="proposal"/>
        <w:spacing w:before="120" w:after="120"/>
        <w:ind w:left="1134" w:hanging="1134"/>
      </w:pPr>
      <w:r>
        <w:t>The main specification impact of ground truth label based model monitoring is the procedure of collecting the samples with ground truth labels, which can be divided into the scope of data collection</w:t>
      </w:r>
    </w:p>
    <w:p w14:paraId="24FEA2D5" w14:textId="77777777" w:rsidR="00E26B06" w:rsidRDefault="00E26B06" w:rsidP="00E26B06">
      <w:pPr>
        <w:pStyle w:val="proposal"/>
        <w:spacing w:before="120" w:after="120"/>
        <w:ind w:left="1134" w:hanging="1134"/>
      </w:pPr>
      <w:r>
        <w:t>Further study specification solution and impact on model monitoring for AI/ML assisted positioning</w:t>
      </w:r>
      <w:r>
        <w:rPr>
          <w:rFonts w:hint="eastAsia"/>
        </w:rPr>
        <w:t>,</w:t>
      </w:r>
      <w:r>
        <w:t xml:space="preserve"> may include</w:t>
      </w:r>
    </w:p>
    <w:p w14:paraId="57B9916E" w14:textId="77777777" w:rsidR="00E26B06" w:rsidRDefault="00E26B06" w:rsidP="00E26B06">
      <w:pPr>
        <w:pStyle w:val="proposal"/>
        <w:numPr>
          <w:ilvl w:val="1"/>
          <w:numId w:val="9"/>
        </w:numPr>
        <w:spacing w:before="120" w:after="120"/>
      </w:pPr>
      <w:r>
        <w:t xml:space="preserve">The error threshold between AI output and estimated timing based on calculated location </w:t>
      </w:r>
    </w:p>
    <w:p w14:paraId="050D10D1" w14:textId="77777777" w:rsidR="00E26B06" w:rsidRPr="00BC6773" w:rsidRDefault="00E26B06" w:rsidP="00E26B06">
      <w:pPr>
        <w:pStyle w:val="proposal"/>
        <w:numPr>
          <w:ilvl w:val="1"/>
          <w:numId w:val="9"/>
        </w:numPr>
        <w:spacing w:before="120" w:after="120"/>
      </w:pPr>
      <w:r>
        <w:t>The timing measurement enhancement indication based AI/ML assisted positioning</w:t>
      </w:r>
    </w:p>
    <w:p w14:paraId="614ACBF5" w14:textId="77777777" w:rsidR="00E26B06" w:rsidRDefault="00E26B06" w:rsidP="00E26B06">
      <w:pPr>
        <w:pStyle w:val="proposal"/>
        <w:spacing w:before="120" w:after="120"/>
        <w:ind w:left="1134" w:hanging="1134"/>
      </w:pPr>
      <w:r>
        <w:lastRenderedPageBreak/>
        <w:t>Further study specification impact of motion sensors assisted model monitoring considering the UE privacy</w:t>
      </w:r>
      <w:r>
        <w:rPr>
          <w:rFonts w:hint="eastAsia"/>
        </w:rPr>
        <w:t>,</w:t>
      </w:r>
      <w:r>
        <w:t xml:space="preserve"> may include:</w:t>
      </w:r>
    </w:p>
    <w:p w14:paraId="0D7F7263" w14:textId="4DF6A55F" w:rsidR="00E26B06" w:rsidRDefault="00E26B06" w:rsidP="00E26B06">
      <w:pPr>
        <w:pStyle w:val="proposal"/>
        <w:numPr>
          <w:ilvl w:val="1"/>
          <w:numId w:val="9"/>
        </w:numPr>
        <w:spacing w:before="120" w:after="120"/>
      </w:pPr>
      <w:r>
        <w:t xml:space="preserve">Indication to inform UE side to collect motion sensor information.  </w:t>
      </w:r>
    </w:p>
    <w:p w14:paraId="65571AB7" w14:textId="77777777" w:rsidR="00C22558" w:rsidRDefault="00C22558" w:rsidP="00C22558">
      <w:pPr>
        <w:pStyle w:val="proposal"/>
        <w:spacing w:before="120" w:after="120"/>
        <w:ind w:left="1134" w:hanging="1134"/>
      </w:pPr>
      <w:r>
        <w:t>During training the AI/ML model for positioning, a seperate ranging model could be tailored  to continually monitor the performance of the AI/ML model for positioning, with limited resource consumption.</w:t>
      </w:r>
    </w:p>
    <w:p w14:paraId="0A33191D" w14:textId="68A1121C" w:rsidR="00C22558" w:rsidRPr="00CF6EC1" w:rsidRDefault="00C22558" w:rsidP="00CF6EC1">
      <w:pPr>
        <w:pStyle w:val="observation"/>
        <w:spacing w:before="120" w:after="120"/>
      </w:pPr>
      <w:r>
        <w:t>With the assistance of the ranging model, efficient model monitoring can be achieved without the needs of other measurement related to model output.</w:t>
      </w:r>
    </w:p>
    <w:p w14:paraId="6D540785" w14:textId="77777777" w:rsidR="00E26B06" w:rsidRDefault="00E26B06" w:rsidP="00E26B06">
      <w:pPr>
        <w:pStyle w:val="proposal"/>
        <w:spacing w:before="120" w:after="120"/>
        <w:ind w:left="1134" w:hanging="1134"/>
      </w:pPr>
      <w:r>
        <w:t>Further study specification impact of ranging model assisted model monitoring, may include</w:t>
      </w:r>
      <w:r>
        <w:rPr>
          <w:rFonts w:hint="eastAsia"/>
        </w:rPr>
        <w:t>：</w:t>
      </w:r>
    </w:p>
    <w:p w14:paraId="4BB16510" w14:textId="77777777" w:rsidR="00E26B06" w:rsidRPr="00976F51" w:rsidRDefault="00E26B06" w:rsidP="00E26B06">
      <w:pPr>
        <w:pStyle w:val="proposal"/>
        <w:numPr>
          <w:ilvl w:val="1"/>
          <w:numId w:val="9"/>
        </w:numPr>
        <w:spacing w:before="120" w:after="120"/>
      </w:pPr>
      <w:r>
        <w:t>Ranging model transferred from NW side to UE side for monitoring.</w:t>
      </w:r>
    </w:p>
    <w:p w14:paraId="0939745D" w14:textId="77777777" w:rsidR="0019017F" w:rsidRPr="00580640" w:rsidRDefault="0019017F" w:rsidP="00DF73BB">
      <w:pPr>
        <w:pStyle w:val="proposal"/>
        <w:numPr>
          <w:ilvl w:val="0"/>
          <w:numId w:val="17"/>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AF4824">
      <w:pPr>
        <w:pStyle w:val="proposal"/>
        <w:numPr>
          <w:ilvl w:val="0"/>
          <w:numId w:val="17"/>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58A98AEA" w:rsidR="0019017F" w:rsidRDefault="0019017F" w:rsidP="00AF4824">
      <w:pPr>
        <w:pStyle w:val="proposal"/>
        <w:numPr>
          <w:ilvl w:val="0"/>
          <w:numId w:val="17"/>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7AFAB31A" w14:textId="7386006D" w:rsidR="00BA7B2B" w:rsidRPr="00BA7B2B" w:rsidRDefault="00BA7B2B" w:rsidP="00AF4824">
      <w:pPr>
        <w:pStyle w:val="proposal"/>
        <w:numPr>
          <w:ilvl w:val="0"/>
          <w:numId w:val="17"/>
        </w:numPr>
        <w:spacing w:before="120" w:after="120"/>
        <w:ind w:left="1134" w:hanging="1134"/>
      </w:pPr>
      <w:r w:rsidRPr="00863906">
        <w:t>The</w:t>
      </w:r>
      <w:r>
        <w:t xml:space="preserve"> result of model monitoring </w:t>
      </w:r>
      <w:r w:rsidRPr="00863906">
        <w:t>and the achievability of model updat</w:t>
      </w:r>
      <w:r>
        <w:t>ing</w:t>
      </w:r>
      <w:r w:rsidRPr="00863906">
        <w:t xml:space="preserve"> should be </w:t>
      </w:r>
      <w:r>
        <w:t xml:space="preserve">jointly </w:t>
      </w:r>
      <w:r w:rsidRPr="00863906">
        <w:t>considered</w:t>
      </w:r>
      <w:r>
        <w:t xml:space="preserve"> as the condition of model updating</w:t>
      </w:r>
      <w:r w:rsidRPr="00580640">
        <w:t>.</w:t>
      </w:r>
    </w:p>
    <w:p w14:paraId="1CEAD5CC" w14:textId="77777777" w:rsidR="0019017F" w:rsidRDefault="0019017F" w:rsidP="00AF4824">
      <w:pPr>
        <w:pStyle w:val="proposal"/>
        <w:numPr>
          <w:ilvl w:val="0"/>
          <w:numId w:val="17"/>
        </w:numPr>
        <w:spacing w:before="120" w:after="120"/>
        <w:ind w:left="1134" w:hanging="1134"/>
      </w:pPr>
      <w:r w:rsidRPr="000D1618">
        <w:t xml:space="preserve">Support time domain CIR as </w:t>
      </w:r>
      <w:r>
        <w:t>one</w:t>
      </w:r>
      <w:r w:rsidRPr="000D1618">
        <w:t xml:space="preserve"> model input for AI/ML </w:t>
      </w:r>
      <w:r>
        <w:t>based</w:t>
      </w:r>
      <w:r w:rsidRPr="000D1618">
        <w:t xml:space="preserve"> positioning</w:t>
      </w:r>
      <w:r>
        <w:t>.</w:t>
      </w:r>
    </w:p>
    <w:p w14:paraId="34A04AE8" w14:textId="77777777" w:rsidR="0019017F" w:rsidRPr="00580640" w:rsidRDefault="0019017F" w:rsidP="00AF4824">
      <w:pPr>
        <w:pStyle w:val="proposal"/>
        <w:numPr>
          <w:ilvl w:val="0"/>
          <w:numId w:val="17"/>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AF4824">
      <w:pPr>
        <w:pStyle w:val="proposal"/>
        <w:numPr>
          <w:ilvl w:val="0"/>
          <w:numId w:val="17"/>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71E75370" w14:textId="77777777" w:rsidR="0097765C" w:rsidRDefault="0097765C" w:rsidP="00AF4824">
      <w:pPr>
        <w:pStyle w:val="proposal"/>
        <w:numPr>
          <w:ilvl w:val="0"/>
          <w:numId w:val="17"/>
        </w:numPr>
        <w:spacing w:before="120" w:after="120"/>
        <w:ind w:left="1134" w:hanging="1134"/>
      </w:pPr>
      <w:r w:rsidRPr="00580640">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5278F37C" w14:textId="4D1429FC" w:rsidR="0097765C" w:rsidRDefault="0097765C" w:rsidP="00AF4824">
      <w:pPr>
        <w:pStyle w:val="proposal"/>
        <w:numPr>
          <w:ilvl w:val="0"/>
          <w:numId w:val="17"/>
        </w:numPr>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0521C95F" w14:textId="199B80D1" w:rsidR="0097765C" w:rsidRDefault="0097765C" w:rsidP="00AF4824">
      <w:pPr>
        <w:pStyle w:val="proposal"/>
        <w:numPr>
          <w:ilvl w:val="0"/>
          <w:numId w:val="17"/>
        </w:numPr>
        <w:spacing w:before="120" w:after="120"/>
        <w:ind w:left="1134" w:hanging="1134"/>
      </w:pPr>
      <w:r>
        <w:t xml:space="preserve">For </w:t>
      </w:r>
      <w:r w:rsidR="00F32AB4">
        <w:t>Construction</w:t>
      </w:r>
      <w:r>
        <w:t xml:space="preserve"> 1 (single TRP, N model for N TRPs), uplink positioning should be </w:t>
      </w:r>
      <w:r>
        <w:rPr>
          <w:rFonts w:hint="eastAsia"/>
        </w:rPr>
        <w:t>pri</w:t>
      </w:r>
      <w:r>
        <w:t>marily considered, and AI/ML models should be deployed at gNB side.</w:t>
      </w:r>
    </w:p>
    <w:p w14:paraId="7C36F582" w14:textId="7DA98459" w:rsidR="0097765C" w:rsidRDefault="0097765C" w:rsidP="00AF4824">
      <w:pPr>
        <w:pStyle w:val="proposal"/>
        <w:numPr>
          <w:ilvl w:val="0"/>
          <w:numId w:val="17"/>
        </w:numPr>
        <w:spacing w:before="120" w:after="120"/>
        <w:ind w:left="1134" w:hanging="1134"/>
      </w:pPr>
      <w:r>
        <w:t xml:space="preserve">For </w:t>
      </w:r>
      <w:r w:rsidR="00F32AB4">
        <w:t>Construction</w:t>
      </w:r>
      <w:r>
        <w:t xml:space="preserve"> 2 (single TRP, same model for N TRPs), downlink positioning should be primarily considered, and AI/ML model should be deployed at UE side.</w:t>
      </w:r>
    </w:p>
    <w:p w14:paraId="75F92402" w14:textId="566116C9" w:rsidR="0097765C" w:rsidRDefault="0097765C" w:rsidP="00AF4824">
      <w:pPr>
        <w:pStyle w:val="proposal"/>
        <w:numPr>
          <w:ilvl w:val="0"/>
          <w:numId w:val="17"/>
        </w:numPr>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p>
    <w:p w14:paraId="65B402B2" w14:textId="388E0B4E" w:rsidR="00F343F1" w:rsidRPr="00F343F1" w:rsidRDefault="00F343F1" w:rsidP="00F343F1">
      <w:pPr>
        <w:pStyle w:val="proposal"/>
        <w:spacing w:before="120" w:after="120"/>
        <w:ind w:left="426"/>
      </w:pPr>
      <w:r>
        <w:t>Support TOA as a new measurement reporting from UE side to NW side.</w:t>
      </w:r>
    </w:p>
    <w:p w14:paraId="0D7DA798" w14:textId="59B2AF2B" w:rsidR="0019017F" w:rsidRDefault="0019017F" w:rsidP="00AF4824">
      <w:pPr>
        <w:pStyle w:val="proposal"/>
        <w:numPr>
          <w:ilvl w:val="0"/>
          <w:numId w:val="17"/>
        </w:numPr>
        <w:spacing w:before="120" w:after="120"/>
        <w:ind w:left="1134" w:hanging="1134"/>
      </w:pPr>
      <w:r>
        <w:t>A general model management procedure should be specially studied for AI/ML based positioning accuracy enhancement.</w:t>
      </w:r>
    </w:p>
    <w:p w14:paraId="7AC75D88" w14:textId="2F9506FB" w:rsidR="0073433E" w:rsidRPr="009875C1" w:rsidRDefault="00CF5028" w:rsidP="00AF4824">
      <w:pPr>
        <w:pStyle w:val="proposal"/>
        <w:numPr>
          <w:ilvl w:val="0"/>
          <w:numId w:val="17"/>
        </w:numPr>
        <w:spacing w:before="120" w:after="120"/>
        <w:ind w:left="1134" w:hanging="1134"/>
      </w:pPr>
      <w:r>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38" w:name="_Ref101275111"/>
      <w:bookmarkEnd w:id="2"/>
      <w:bookmarkEnd w:id="3"/>
      <w:r>
        <w:rPr>
          <w:rFonts w:hint="eastAsia"/>
        </w:rPr>
        <w:t>3</w:t>
      </w:r>
      <w:r>
        <w:t>GPP RP-213599, “New SI: Study on Artificial Intelligence (AI)/Machine Learning (ML) for NR Air Interface”,  #94e, Dec.6-17, 2021.</w:t>
      </w:r>
      <w:bookmarkEnd w:id="38"/>
    </w:p>
    <w:p w14:paraId="35DAC75C" w14:textId="168016C2" w:rsidR="00C94178" w:rsidRDefault="004E38F6" w:rsidP="00FA448D">
      <w:pPr>
        <w:pStyle w:val="references"/>
      </w:pPr>
      <w:bookmarkStart w:id="39" w:name="_Ref101427648"/>
      <w:r>
        <w:t>vivo, R1-</w:t>
      </w:r>
      <w:r w:rsidR="00C67A19">
        <w:t>230</w:t>
      </w:r>
      <w:r w:rsidR="00D73143">
        <w:t>2481</w:t>
      </w:r>
      <w:r w:rsidR="009D505C">
        <w:t>,</w:t>
      </w:r>
      <w:r w:rsidR="00213108">
        <w:t xml:space="preserve"> </w:t>
      </w:r>
      <w:r>
        <w:t>“</w:t>
      </w:r>
      <w:r w:rsidRPr="004E38F6">
        <w:t>Evaluation on AI/ML for positioning accuracy enhancement</w:t>
      </w:r>
      <w:r>
        <w:t>”,  RAN1 #1</w:t>
      </w:r>
      <w:r w:rsidR="00362172">
        <w:t>1</w:t>
      </w:r>
      <w:r w:rsidR="00C66D64">
        <w:t>2</w:t>
      </w:r>
      <w:r w:rsidR="00D73143">
        <w:t>bis-e</w:t>
      </w:r>
      <w:r>
        <w:t xml:space="preserve">, </w:t>
      </w:r>
      <w:r w:rsidR="00D73143">
        <w:t>April 17</w:t>
      </w:r>
      <w:r w:rsidR="004022FE">
        <w:t>th</w:t>
      </w:r>
      <w:r w:rsidR="00213108">
        <w:t>-</w:t>
      </w:r>
      <w:r w:rsidR="00D73143">
        <w:t>April 26th</w:t>
      </w:r>
      <w:r w:rsidR="00957D0A">
        <w:t>, 202</w:t>
      </w:r>
      <w:r w:rsidR="00C66D64">
        <w:t>3</w:t>
      </w:r>
      <w:r w:rsidR="00957D0A">
        <w:t>.</w:t>
      </w:r>
      <w:bookmarkEnd w:id="39"/>
    </w:p>
    <w:p w14:paraId="0ED0DC1D" w14:textId="561930DF" w:rsidR="00084937" w:rsidRDefault="00084937" w:rsidP="00084937">
      <w:pPr>
        <w:pStyle w:val="references"/>
      </w:pPr>
      <w:bookmarkStart w:id="40" w:name="_Ref101275712"/>
      <w:r>
        <w:t>Nokia, R3-222653, “(TR for TR 37.817)  General Framework”, #115-e, Feb</w:t>
      </w:r>
      <w:r w:rsidR="00095F15">
        <w:t xml:space="preserve">ruray </w:t>
      </w:r>
      <w:r>
        <w:t>21</w:t>
      </w:r>
      <w:r w:rsidR="00095F15">
        <w:t>st</w:t>
      </w:r>
      <w:r>
        <w:t>– Mar</w:t>
      </w:r>
      <w:r w:rsidR="00095F15">
        <w:t xml:space="preserve">ch </w:t>
      </w:r>
      <w:r>
        <w:t>3</w:t>
      </w:r>
      <w:r w:rsidR="00095F15">
        <w:t>rd</w:t>
      </w:r>
      <w:r>
        <w:t>, 2021.</w:t>
      </w:r>
      <w:bookmarkEnd w:id="40"/>
    </w:p>
    <w:p w14:paraId="2C42B3AD" w14:textId="5DB191C1" w:rsidR="00656266" w:rsidRDefault="00C60E59" w:rsidP="00C60E59">
      <w:pPr>
        <w:pStyle w:val="references"/>
      </w:pPr>
      <w:bookmarkStart w:id="41" w:name="_Ref127174469"/>
      <w:r w:rsidRPr="00C60E59">
        <w:t>Quinonero-Candela, Joaquin, et al., eds. Dataset shift in machine learning. Mit Press, 2008.</w:t>
      </w:r>
      <w:bookmarkEnd w:id="41"/>
    </w:p>
    <w:p w14:paraId="00317069" w14:textId="0094B77C" w:rsidR="00DD4A5C" w:rsidRDefault="009A44A5" w:rsidP="00C60E59">
      <w:pPr>
        <w:pStyle w:val="references"/>
      </w:pPr>
      <w:bookmarkStart w:id="42" w:name="_Ref126931337"/>
      <w:r>
        <w:rPr>
          <w:color w:val="000000" w:themeColor="text1"/>
        </w:rPr>
        <w:t xml:space="preserve">3GPP, TS38.305, </w:t>
      </w:r>
      <w:r w:rsidRPr="00512A2C">
        <w:rPr>
          <w:color w:val="000000" w:themeColor="text1"/>
        </w:rPr>
        <w:t xml:space="preserve">V17.3.0 </w:t>
      </w:r>
      <w:r>
        <w:rPr>
          <w:color w:val="000000" w:themeColor="text1"/>
        </w:rPr>
        <w:t xml:space="preserve">, </w:t>
      </w:r>
      <w:r w:rsidRPr="00512A2C">
        <w:rPr>
          <w:color w:val="000000" w:themeColor="text1"/>
        </w:rPr>
        <w:t>2022-12</w:t>
      </w:r>
      <w:r>
        <w:rPr>
          <w:color w:val="000000" w:themeColor="text1"/>
        </w:rPr>
        <w:t>.</w:t>
      </w:r>
      <w:bookmarkEnd w:id="42"/>
    </w:p>
    <w:p w14:paraId="45298A7B" w14:textId="55F218B3" w:rsidR="00656266" w:rsidRDefault="00656266" w:rsidP="00656266">
      <w:pPr>
        <w:pStyle w:val="titlereference"/>
      </w:pPr>
      <w:r>
        <w:rPr>
          <w:rFonts w:hint="eastAsia"/>
        </w:rPr>
        <w:lastRenderedPageBreak/>
        <w:t>Ap</w:t>
      </w:r>
      <w:r>
        <w:t>pendix A</w:t>
      </w:r>
    </w:p>
    <w:p w14:paraId="43AA72F4" w14:textId="60585F6C" w:rsidR="00656266" w:rsidRDefault="00656266" w:rsidP="00656266">
      <w:pPr>
        <w:pStyle w:val="title2"/>
        <w:numPr>
          <w:ilvl w:val="0"/>
          <w:numId w:val="0"/>
        </w:numPr>
        <w:ind w:left="567" w:right="200" w:hanging="567"/>
      </w:pPr>
      <w:r>
        <w:t>RAN1 #109e</w:t>
      </w:r>
    </w:p>
    <w:p w14:paraId="5C97F845" w14:textId="77777777" w:rsidR="001E70C4" w:rsidRDefault="001E70C4" w:rsidP="001E70C4">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1E70C4" w:rsidRPr="00614B68" w14:paraId="6DE0999E" w14:textId="77777777" w:rsidTr="00D06824">
        <w:tc>
          <w:tcPr>
            <w:tcW w:w="9060" w:type="dxa"/>
          </w:tcPr>
          <w:p w14:paraId="677829D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07EA5668" w14:textId="77777777" w:rsidR="001E70C4" w:rsidRDefault="001E70C4" w:rsidP="001E70C4">
            <w:r>
              <w:t>Study further on sub use cases and potential specification impact of AI/ML for positioning accuracy enhancement considering various identified collaboration levels.</w:t>
            </w:r>
          </w:p>
          <w:p w14:paraId="44018ED3"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Companies are encouraged to identify positioning specific aspects on collaboration levels if any in agenda 9.2.4.2.</w:t>
            </w:r>
          </w:p>
          <w:p w14:paraId="0AD11397"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 xml:space="preserve">Note1: terminology, notation and common framework of Network-UE collaboration levels are to be discussed in agenda 9.2.1 and expected to be applicable to AI/ML for positioning accuracy enhancement. </w:t>
            </w:r>
          </w:p>
          <w:p w14:paraId="3C62145F" w14:textId="38836A6E" w:rsidR="001E70C4" w:rsidRP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Note2: not every collaboration level may be applicable to an AI/ML approach for a sub use case</w:t>
            </w:r>
          </w:p>
          <w:p w14:paraId="19B441DA"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334F0AA8" w14:textId="77777777" w:rsidR="001E70C4" w:rsidRDefault="001E70C4" w:rsidP="001E70C4">
            <w:r>
              <w:t xml:space="preserve">For further study, at least the following </w:t>
            </w:r>
            <w:r>
              <w:rPr>
                <w:sz w:val="22"/>
                <w:szCs w:val="32"/>
              </w:rPr>
              <w:t>aspects</w:t>
            </w:r>
            <w:r w:rsidRPr="00A77AAE">
              <w:t xml:space="preserve"> of </w:t>
            </w:r>
            <w:r>
              <w:t>AI/ML for positioning accuracy enhancement are considered.</w:t>
            </w:r>
          </w:p>
          <w:p w14:paraId="7A58AD4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Direct AI/ML positioning: the output of AI/ML model inference is UE location</w:t>
            </w:r>
          </w:p>
          <w:p w14:paraId="36FCDD0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 xml:space="preserve">E.g., fingerprinting based on channel observation as the input of AI/ML model </w:t>
            </w:r>
          </w:p>
          <w:p w14:paraId="1DB92E97"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channel observation as the input of AI/ML model, e.g. CIR, RSRP and/or other types of channel observation</w:t>
            </w:r>
          </w:p>
          <w:p w14:paraId="643D1BC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175FF26C"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assisted positioning: the output of AI/ML model inference is new measurement and/or enhancement of existing measurement</w:t>
            </w:r>
          </w:p>
          <w:p w14:paraId="56E3CB23"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E.g., LOS/NLOS identification, timing and/or angle of measurement, likelihood of measurement</w:t>
            </w:r>
          </w:p>
          <w:p w14:paraId="7BF4D68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input and output for corresponding AI/ML model(s)</w:t>
            </w:r>
          </w:p>
          <w:p w14:paraId="7AD5F611"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2E39FE9C" w14:textId="1B6FC131" w:rsidR="001E70C4" w:rsidRP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Companies are encouraged to clarify all details/aspects of their proposed AI/ML approaches</w:t>
            </w:r>
            <w:r w:rsidRPr="003A7C52">
              <w:rPr>
                <w:rFonts w:ascii="等线" w:eastAsia="等线" w:hAnsi="等线" w:hint="eastAsia"/>
                <w:szCs w:val="20"/>
              </w:rPr>
              <w:t>/</w:t>
            </w:r>
            <w:r>
              <w:rPr>
                <w:rFonts w:ascii="Times New Roman" w:hAnsi="Times New Roman"/>
                <w:szCs w:val="20"/>
              </w:rPr>
              <w:t xml:space="preserve">sub use case(s) of AI/ML for positioning accuracy enhancement </w:t>
            </w:r>
          </w:p>
          <w:p w14:paraId="01E9846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76896C89" w14:textId="77777777" w:rsidR="001E70C4" w:rsidRDefault="001E70C4" w:rsidP="001E70C4">
            <w:r>
              <w:t>Companies are encouraged to study and provide inputs on potential specification impact at least for the following aspects of AI/ML approaches for sub use cases of AI/ML for positioning accuracy enhancement.</w:t>
            </w:r>
          </w:p>
          <w:p w14:paraId="1115AD0D"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training</w:t>
            </w:r>
          </w:p>
          <w:p w14:paraId="079C77B6"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type/size</w:t>
            </w:r>
          </w:p>
          <w:p w14:paraId="18A9262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source determination (e.g., UE/PRU/TRP)</w:t>
            </w:r>
          </w:p>
          <w:p w14:paraId="2C28B5D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for training data collection</w:t>
            </w:r>
          </w:p>
          <w:p w14:paraId="30D53B52"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indication/configuration</w:t>
            </w:r>
          </w:p>
          <w:p w14:paraId="7F518B6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(e.g., for model configuration, model activation/deactivation, model recovery/termination, model selection)</w:t>
            </w:r>
          </w:p>
          <w:p w14:paraId="765F0893"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monitoring and update</w:t>
            </w:r>
          </w:p>
          <w:p w14:paraId="36D8D4E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(e.g., for model performance monitoring, model update/tuning)</w:t>
            </w:r>
          </w:p>
          <w:p w14:paraId="376D8D19"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input</w:t>
            </w:r>
          </w:p>
          <w:p w14:paraId="00CABB5F"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input for inference (e.g., UE feedback as input for network side model inference)</w:t>
            </w:r>
          </w:p>
          <w:p w14:paraId="7C82E354"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model input acquisition and pre-processing</w:t>
            </w:r>
          </w:p>
          <w:p w14:paraId="44581A15"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type/definition of model input</w:t>
            </w:r>
          </w:p>
          <w:p w14:paraId="02ED73B8"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output</w:t>
            </w:r>
          </w:p>
          <w:p w14:paraId="6A7D166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inference output</w:t>
            </w:r>
          </w:p>
          <w:p w14:paraId="5BD0A4D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post-processing of model inference output</w:t>
            </w:r>
          </w:p>
          <w:p w14:paraId="6E4FB007"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UE capability for AI/ML model(s</w:t>
            </w:r>
            <w:r w:rsidRPr="00AE191E">
              <w:rPr>
                <w:rFonts w:ascii="Times New Roman" w:hAnsi="Times New Roman"/>
                <w:color w:val="000000"/>
                <w:szCs w:val="20"/>
              </w:rPr>
              <w:t>) (e.g., for model training, model inference and model monitoring)</w:t>
            </w:r>
          </w:p>
          <w:p w14:paraId="0220EF0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Other aspects are not precluded</w:t>
            </w:r>
          </w:p>
          <w:p w14:paraId="447EF4B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Note: not all aspects may apply to an AI/ML approach in a sub use case</w:t>
            </w:r>
          </w:p>
          <w:p w14:paraId="77FE3267" w14:textId="1027253B" w:rsidR="001E70C4" w:rsidRPr="001E70C4" w:rsidRDefault="001E70C4" w:rsidP="001E70C4">
            <w:pPr>
              <w:pStyle w:val="af2"/>
              <w:rPr>
                <w:rFonts w:ascii="Times New Roman" w:hAnsi="Times New Roman"/>
                <w:sz w:val="20"/>
                <w:szCs w:val="20"/>
              </w:rPr>
            </w:pPr>
            <w:r>
              <w:rPr>
                <w:rFonts w:ascii="Times New Roman" w:hAnsi="Times New Roman"/>
                <w:szCs w:val="20"/>
              </w:rPr>
              <w:t xml:space="preserve">Note2: </w:t>
            </w:r>
            <w:r>
              <w:rPr>
                <w:rFonts w:ascii="Times New Roman" w:hAnsi="Times New Roman" w:hint="eastAsia"/>
                <w:szCs w:val="20"/>
              </w:rPr>
              <w:t xml:space="preserve">the definitions of </w:t>
            </w:r>
            <w:r>
              <w:rPr>
                <w:rFonts w:ascii="Times New Roman" w:hAnsi="Times New Roman"/>
                <w:szCs w:val="20"/>
              </w:rPr>
              <w:t>common AI/ML model</w:t>
            </w:r>
            <w:r>
              <w:rPr>
                <w:rFonts w:ascii="Times New Roman" w:hAnsi="Times New Roman" w:hint="eastAsia"/>
                <w:szCs w:val="20"/>
              </w:rPr>
              <w:t xml:space="preserve"> terminologies </w:t>
            </w:r>
            <w:r>
              <w:rPr>
                <w:rFonts w:ascii="Times New Roman" w:hAnsi="Times New Roman"/>
                <w:szCs w:val="20"/>
              </w:rPr>
              <w:t xml:space="preserve">are to </w:t>
            </w:r>
            <w:r>
              <w:rPr>
                <w:rFonts w:ascii="Times New Roman" w:hAnsi="Times New Roman" w:hint="eastAsia"/>
                <w:szCs w:val="20"/>
              </w:rPr>
              <w:t>be discussed in agenda 9.2.1</w:t>
            </w:r>
          </w:p>
        </w:tc>
      </w:tr>
    </w:tbl>
    <w:p w14:paraId="3951A89F" w14:textId="0CBEB54E" w:rsidR="00656266" w:rsidRPr="001E70C4" w:rsidRDefault="00656266" w:rsidP="00656266"/>
    <w:p w14:paraId="0B3E2723" w14:textId="004A880B" w:rsidR="00656266" w:rsidRPr="00656266" w:rsidRDefault="00656266" w:rsidP="001E70C4">
      <w:pPr>
        <w:pStyle w:val="title2"/>
        <w:numPr>
          <w:ilvl w:val="0"/>
          <w:numId w:val="0"/>
        </w:numPr>
        <w:ind w:left="567" w:right="200" w:hanging="567"/>
      </w:pPr>
      <w:r>
        <w:t>RAN1 #110</w:t>
      </w:r>
    </w:p>
    <w:p w14:paraId="0F084FE9" w14:textId="77777777" w:rsidR="00656266" w:rsidRDefault="00656266" w:rsidP="00656266">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4E3AA0A" w14:textId="77777777" w:rsidTr="00D06824">
        <w:tc>
          <w:tcPr>
            <w:tcW w:w="9060" w:type="dxa"/>
          </w:tcPr>
          <w:p w14:paraId="4CEE6341" w14:textId="77777777" w:rsidR="00656266" w:rsidRPr="00614B68" w:rsidRDefault="00656266" w:rsidP="00D06824">
            <w:pPr>
              <w:rPr>
                <w:b/>
                <w:szCs w:val="20"/>
                <w:highlight w:val="green"/>
              </w:rPr>
            </w:pPr>
            <w:r w:rsidRPr="00614B68">
              <w:rPr>
                <w:b/>
                <w:szCs w:val="20"/>
                <w:highlight w:val="green"/>
              </w:rPr>
              <w:t>Agreement</w:t>
            </w:r>
          </w:p>
          <w:p w14:paraId="706284A2" w14:textId="77777777" w:rsidR="00656266" w:rsidRPr="00614B68" w:rsidRDefault="00656266" w:rsidP="00D06824">
            <w:pPr>
              <w:rPr>
                <w:szCs w:val="20"/>
              </w:rPr>
            </w:pPr>
            <w:r w:rsidRPr="00614B68">
              <w:rPr>
                <w:szCs w:val="20"/>
              </w:rPr>
              <w:t xml:space="preserve">For </w:t>
            </w:r>
            <w:r w:rsidRPr="00614B68">
              <w:rPr>
                <w:bCs/>
                <w:szCs w:val="20"/>
              </w:rPr>
              <w:t>characterization</w:t>
            </w:r>
            <w:r w:rsidRPr="00614B68">
              <w:rPr>
                <w:szCs w:val="20"/>
              </w:rPr>
              <w:t xml:space="preserve"> and performance evaluations of AI/ML based positioning accuracy enhancement, the following two AI/ML based positioning methods are selected.</w:t>
            </w:r>
          </w:p>
          <w:p w14:paraId="0E873AC2"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Direct AI/ML positioning</w:t>
            </w:r>
          </w:p>
          <w:p w14:paraId="74E5DA5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AI/ML assisted positioning</w:t>
            </w:r>
          </w:p>
          <w:p w14:paraId="30F6792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1: the selection does not intend to provide any indication of the prospects of any future normative project.</w:t>
            </w:r>
          </w:p>
          <w:p w14:paraId="7A937C1A"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070CD999" w14:textId="77777777" w:rsidR="00656266" w:rsidRPr="00614B68" w:rsidRDefault="00656266" w:rsidP="00D06824">
            <w:pPr>
              <w:rPr>
                <w:b/>
                <w:szCs w:val="20"/>
                <w:highlight w:val="green"/>
              </w:rPr>
            </w:pPr>
            <w:r w:rsidRPr="00614B68">
              <w:rPr>
                <w:b/>
                <w:szCs w:val="20"/>
                <w:highlight w:val="green"/>
              </w:rPr>
              <w:t>Agreement</w:t>
            </w:r>
          </w:p>
          <w:p w14:paraId="130488A5" w14:textId="77777777" w:rsidR="00656266" w:rsidRPr="00FB17B7" w:rsidRDefault="00656266" w:rsidP="00D06824">
            <w:pPr>
              <w:rPr>
                <w:szCs w:val="20"/>
              </w:rPr>
            </w:pPr>
            <w:r w:rsidRPr="00FB17B7">
              <w:rPr>
                <w:szCs w:val="20"/>
              </w:rPr>
              <w:t>Regarding data collection for AI/ML model training, to study and provide inputs on potential specification impact at least for the following aspects of AI/ML based positioning accuracy enhancement</w:t>
            </w:r>
          </w:p>
          <w:p w14:paraId="2FFACF0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43E5E689" w14:textId="77777777" w:rsidR="00656266" w:rsidRPr="00687597" w:rsidRDefault="00656266" w:rsidP="00AF4824">
            <w:pPr>
              <w:pStyle w:val="af2"/>
              <w:widowControl/>
              <w:numPr>
                <w:ilvl w:val="1"/>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65C9F42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0FA95D75"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F7315B0" w14:textId="77777777" w:rsidR="00656266" w:rsidRPr="00614B68" w:rsidRDefault="00656266" w:rsidP="00D06824">
            <w:pPr>
              <w:rPr>
                <w:b/>
                <w:szCs w:val="20"/>
                <w:highlight w:val="green"/>
              </w:rPr>
            </w:pPr>
            <w:r w:rsidRPr="00614B68">
              <w:rPr>
                <w:b/>
                <w:szCs w:val="20"/>
                <w:highlight w:val="green"/>
              </w:rPr>
              <w:t>Agreement</w:t>
            </w:r>
          </w:p>
          <w:p w14:paraId="2D13E604" w14:textId="77777777" w:rsidR="00656266" w:rsidRPr="00687597" w:rsidRDefault="00656266" w:rsidP="00D06824">
            <w:pPr>
              <w:rPr>
                <w:szCs w:val="20"/>
              </w:rPr>
            </w:pPr>
            <w:r w:rsidRPr="00FB17B7">
              <w:rPr>
                <w:szCs w:val="20"/>
              </w:rPr>
              <w:t>Regarding AI/ML model monitoring and update, to study and provide inputs on potential specification impact at least for the following aspects of AI/ML based positioning accuracy enhancement</w:t>
            </w:r>
          </w:p>
          <w:p w14:paraId="6F6C02A3"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1DAE2998"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3D7E61CB"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47A7DB7"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5A35AE92" w14:textId="77777777" w:rsidR="00656266" w:rsidRPr="00614B68" w:rsidRDefault="00656266" w:rsidP="00D06824">
            <w:pPr>
              <w:rPr>
                <w:b/>
                <w:szCs w:val="20"/>
                <w:highlight w:val="green"/>
              </w:rPr>
            </w:pPr>
            <w:bookmarkStart w:id="43" w:name="OLE_LINK3"/>
            <w:bookmarkStart w:id="44" w:name="OLE_LINK4"/>
            <w:r w:rsidRPr="00614B68">
              <w:rPr>
                <w:b/>
                <w:szCs w:val="20"/>
                <w:highlight w:val="green"/>
              </w:rPr>
              <w:t>Agreement</w:t>
            </w:r>
          </w:p>
          <w:p w14:paraId="5876EFC1" w14:textId="77777777" w:rsidR="00656266" w:rsidRPr="00687597" w:rsidRDefault="00656266" w:rsidP="00D06824">
            <w:pPr>
              <w:rPr>
                <w:szCs w:val="20"/>
              </w:rPr>
            </w:pPr>
            <w:r w:rsidRPr="00FB17B7">
              <w:rPr>
                <w:szCs w:val="20"/>
              </w:rPr>
              <w:t>Study aspects in terms of potential benefit(s) and requirement(s)/specification impact(s) of AI/ML model training and inference in AI/ML for positioning accuracy enhancement considering at least</w:t>
            </w:r>
          </w:p>
          <w:p w14:paraId="65D89B59"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41CC962D"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60AA04F4" w14:textId="77777777" w:rsidR="00656266" w:rsidRPr="00687597" w:rsidRDefault="00656266"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758CDEDA"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bookmarkEnd w:id="43"/>
          <w:bookmarkEnd w:id="44"/>
          <w:p w14:paraId="384E45B6" w14:textId="77777777" w:rsidR="00656266" w:rsidRPr="00614B68" w:rsidRDefault="00656266" w:rsidP="00D06824">
            <w:pPr>
              <w:ind w:left="360"/>
              <w:rPr>
                <w:szCs w:val="20"/>
              </w:rPr>
            </w:pPr>
          </w:p>
          <w:p w14:paraId="2DD51BFA" w14:textId="77777777" w:rsidR="00656266" w:rsidRPr="00FB17B7" w:rsidRDefault="00656266" w:rsidP="00D06824">
            <w:pPr>
              <w:rPr>
                <w:b/>
                <w:szCs w:val="20"/>
                <w:highlight w:val="green"/>
              </w:rPr>
            </w:pPr>
            <w:r w:rsidRPr="00FB17B7">
              <w:rPr>
                <w:b/>
                <w:szCs w:val="20"/>
                <w:highlight w:val="green"/>
              </w:rPr>
              <w:t>Conclusion</w:t>
            </w:r>
          </w:p>
          <w:p w14:paraId="639F1CE3" w14:textId="77777777" w:rsidR="00656266" w:rsidRPr="00687597" w:rsidRDefault="00656266" w:rsidP="00D06824">
            <w:pPr>
              <w:rPr>
                <w:szCs w:val="20"/>
              </w:rPr>
            </w:pPr>
            <w:r w:rsidRPr="00687597">
              <w:rPr>
                <w:szCs w:val="20"/>
              </w:rPr>
              <w:t>To use the following terminology defined in TS 38.305 when describe their proposed positioning methods</w:t>
            </w:r>
          </w:p>
          <w:p w14:paraId="6A240CD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UE-based</w:t>
            </w:r>
          </w:p>
          <w:p w14:paraId="040DDF9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UE-assisted/LMF-based</w:t>
            </w:r>
          </w:p>
          <w:p w14:paraId="23484A67"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NG-RAN node assisted</w:t>
            </w:r>
          </w:p>
          <w:p w14:paraId="275B0605"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required to clarify their positioning method(s) when their approaches do not fall in one of the above </w:t>
            </w:r>
          </w:p>
          <w:p w14:paraId="6A02B4EC" w14:textId="77777777" w:rsidR="00656266" w:rsidRPr="00614B68" w:rsidRDefault="00656266" w:rsidP="00D06824">
            <w:pPr>
              <w:widowControl w:val="0"/>
              <w:overflowPunct/>
              <w:spacing w:after="0"/>
              <w:jc w:val="left"/>
              <w:rPr>
                <w:szCs w:val="20"/>
              </w:rPr>
            </w:pPr>
          </w:p>
        </w:tc>
      </w:tr>
    </w:tbl>
    <w:p w14:paraId="2CFEEF1E" w14:textId="5439599F" w:rsidR="00656266" w:rsidRPr="00656266" w:rsidRDefault="00656266" w:rsidP="00656266">
      <w:pPr>
        <w:pStyle w:val="title2"/>
        <w:numPr>
          <w:ilvl w:val="0"/>
          <w:numId w:val="0"/>
        </w:numPr>
        <w:ind w:left="567" w:right="200" w:hanging="567"/>
      </w:pPr>
      <w:r>
        <w:t>RAN1 #110b</w:t>
      </w:r>
    </w:p>
    <w:p w14:paraId="4B280F30" w14:textId="77777777" w:rsidR="00656266" w:rsidRDefault="00656266" w:rsidP="00656266">
      <w:r>
        <w:rPr>
          <w:rFonts w:hint="eastAsia"/>
          <w:szCs w:val="20"/>
          <w:lang w:val="en-GB"/>
        </w:rPr>
        <w:t>A</w:t>
      </w:r>
      <w:r>
        <w:rPr>
          <w:szCs w:val="20"/>
          <w:lang w:val="en-GB"/>
        </w:rPr>
        <w:t>t the RAN1 #110-bis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8D4A205" w14:textId="77777777" w:rsidTr="00656266">
        <w:tc>
          <w:tcPr>
            <w:tcW w:w="9060" w:type="dxa"/>
          </w:tcPr>
          <w:p w14:paraId="5ADB949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34E0D4ED" w14:textId="77777777" w:rsidR="00656266" w:rsidRPr="00205D08" w:rsidRDefault="00656266" w:rsidP="00AF4824">
            <w:pPr>
              <w:numPr>
                <w:ilvl w:val="0"/>
                <w:numId w:val="22"/>
              </w:numPr>
              <w:overflowPunct/>
              <w:spacing w:after="0"/>
              <w:jc w:val="left"/>
              <w:rPr>
                <w:lang w:eastAsia="x-none"/>
              </w:rPr>
            </w:pPr>
            <w:r w:rsidRPr="00205D08">
              <w:rPr>
                <w:lang w:eastAsia="x-none"/>
              </w:rPr>
              <w:t>Study and provide inputs on benefit(s) and potential specification impact at least for the following cases of AI/ML based positioning accuracy enhancement</w:t>
            </w:r>
          </w:p>
          <w:p w14:paraId="3055610A"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lastRenderedPageBreak/>
              <w:t>Case 1: UE-based positioning with UE-side model, direct AI/ML or AI/ML assisted positioning</w:t>
            </w:r>
          </w:p>
          <w:p w14:paraId="56788769"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2a: UE-assisted/LMF-based positioning with UE-side model, AI/ML assisted positioning</w:t>
            </w:r>
          </w:p>
          <w:p w14:paraId="68EFAB9F"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2b: UE-assisted/LMF-based positioning with LMF-side model, direct AI/ML positioning</w:t>
            </w:r>
          </w:p>
          <w:p w14:paraId="4D97E2DB"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3a: NG-RAN node assisted positioning with gNB-side model, AI/ML assisted positioning</w:t>
            </w:r>
          </w:p>
          <w:p w14:paraId="56E6BB35"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3b: NG-RAN node assisted positioning with LMF-side model, direct AI/ML positioning</w:t>
            </w:r>
          </w:p>
          <w:p w14:paraId="6CA8BD50" w14:textId="77777777" w:rsidR="00656266" w:rsidRPr="00014E21" w:rsidRDefault="00656266" w:rsidP="00D06824">
            <w:pPr>
              <w:pStyle w:val="af2"/>
              <w:ind w:left="360"/>
              <w:rPr>
                <w:rFonts w:ascii="Times New Roman" w:hAnsi="Times New Roman"/>
                <w:szCs w:val="20"/>
              </w:rPr>
            </w:pPr>
          </w:p>
          <w:p w14:paraId="207396D5"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0D6E2B18" w14:textId="77777777" w:rsidR="00656266" w:rsidRPr="00F553C2" w:rsidRDefault="00656266" w:rsidP="00D06824">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5677F6A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Validity conditions, e.g., applicable area/[zone/]scenario/environment and time interval, etc.</w:t>
            </w:r>
          </w:p>
          <w:p w14:paraId="533E7B0C"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Model capability, e.g., positioning accuracy quality and model inference latency</w:t>
            </w:r>
          </w:p>
          <w:p w14:paraId="1F036A6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Conditions and requirements, e.g., required assistance signalling and/or reference signals configurations, dataset information</w:t>
            </w:r>
          </w:p>
          <w:p w14:paraId="6115D299"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Note: other aspects are not precluded</w:t>
            </w:r>
          </w:p>
          <w:p w14:paraId="1D3D27FA" w14:textId="77777777" w:rsidR="00656266" w:rsidRPr="00EC43B1" w:rsidRDefault="00656266" w:rsidP="00D06824">
            <w:pPr>
              <w:rPr>
                <w:lang w:eastAsia="x-none"/>
              </w:rPr>
            </w:pPr>
          </w:p>
          <w:p w14:paraId="4E3366F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250277C3" w14:textId="77777777" w:rsidR="00656266" w:rsidRPr="00205D08" w:rsidRDefault="00656266" w:rsidP="00D06824">
            <w:pPr>
              <w:rPr>
                <w:lang w:eastAsia="x-none"/>
              </w:rPr>
            </w:pPr>
            <w:r w:rsidRPr="00205D08">
              <w:rPr>
                <w:lang w:eastAsia="x-none"/>
              </w:rPr>
              <w:t>Regarding AI/ML model monitoring for AI/ML based positioning, to study and provide inputs on potential specification impact for the following aspects</w:t>
            </w:r>
          </w:p>
          <w:p w14:paraId="6AB93FBD"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Assistance signaling and procedure at least for UE-side model</w:t>
            </w:r>
          </w:p>
          <w:p w14:paraId="5FCF35F0"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Report/feedback and procedure at least for Network-side model</w:t>
            </w:r>
          </w:p>
          <w:p w14:paraId="2B5510D4" w14:textId="77777777" w:rsidR="00656266" w:rsidRPr="00205D08" w:rsidRDefault="00656266" w:rsidP="00AF4824">
            <w:pPr>
              <w:numPr>
                <w:ilvl w:val="0"/>
                <w:numId w:val="19"/>
              </w:numPr>
              <w:overflowPunct/>
              <w:spacing w:after="0"/>
              <w:jc w:val="left"/>
              <w:rPr>
                <w:lang w:eastAsia="x-none"/>
              </w:rPr>
            </w:pPr>
            <w:r w:rsidRPr="00205D08">
              <w:rPr>
                <w:lang w:eastAsia="x-none"/>
              </w:rPr>
              <w:t>Note1: study is applicable to both of the following cases</w:t>
            </w:r>
          </w:p>
          <w:p w14:paraId="79736A48" w14:textId="77777777" w:rsidR="00656266" w:rsidRPr="00205D08" w:rsidRDefault="00656266" w:rsidP="00AF4824">
            <w:pPr>
              <w:numPr>
                <w:ilvl w:val="1"/>
                <w:numId w:val="19"/>
              </w:numPr>
              <w:overflowPunct/>
              <w:spacing w:after="0"/>
              <w:jc w:val="left"/>
              <w:rPr>
                <w:lang w:eastAsia="x-none"/>
              </w:rPr>
            </w:pPr>
            <w:r w:rsidRPr="00205D08">
              <w:rPr>
                <w:lang w:eastAsia="x-none"/>
              </w:rPr>
              <w:t>Model inference and model monitoring at the same entity</w:t>
            </w:r>
          </w:p>
          <w:p w14:paraId="5BC1411E" w14:textId="77777777" w:rsidR="00656266" w:rsidRPr="00205D08" w:rsidRDefault="00656266" w:rsidP="00AF4824">
            <w:pPr>
              <w:numPr>
                <w:ilvl w:val="1"/>
                <w:numId w:val="19"/>
              </w:numPr>
              <w:overflowPunct/>
              <w:spacing w:after="0"/>
              <w:jc w:val="left"/>
              <w:rPr>
                <w:lang w:eastAsia="x-none"/>
              </w:rPr>
            </w:pPr>
            <w:r w:rsidRPr="00205D08">
              <w:rPr>
                <w:lang w:eastAsia="x-none"/>
              </w:rPr>
              <w:t>Entity to perform the model monitoring is not the same entity for model inference</w:t>
            </w:r>
          </w:p>
          <w:p w14:paraId="1FEC0A92" w14:textId="77777777" w:rsidR="00656266" w:rsidRPr="00205D08" w:rsidRDefault="00656266" w:rsidP="00AF4824">
            <w:pPr>
              <w:numPr>
                <w:ilvl w:val="0"/>
                <w:numId w:val="19"/>
              </w:numPr>
              <w:overflowPunct/>
              <w:spacing w:after="0"/>
              <w:jc w:val="left"/>
            </w:pPr>
            <w:r w:rsidRPr="00205D08">
              <w:t>Note2: other aspects are not precluded</w:t>
            </w:r>
          </w:p>
          <w:p w14:paraId="3D5E4161" w14:textId="77777777" w:rsidR="00656266" w:rsidRDefault="00656266" w:rsidP="00D06824">
            <w:pPr>
              <w:rPr>
                <w:rFonts w:eastAsia="等线"/>
              </w:rPr>
            </w:pPr>
          </w:p>
          <w:p w14:paraId="63FF04DF"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496AC8A9" w14:textId="77777777" w:rsidR="00656266" w:rsidRPr="00ED0952" w:rsidRDefault="00656266" w:rsidP="00D06824">
            <w:r w:rsidRPr="00ED0952">
              <w:t>Regarding data collection for AI/ML model training for AI/ML based positioning, at least for each of the agreed cases (Case 1 to Case 3b)</w:t>
            </w:r>
          </w:p>
          <w:p w14:paraId="20A0D995" w14:textId="77777777" w:rsidR="00656266" w:rsidRPr="00ED0952" w:rsidRDefault="00656266" w:rsidP="00AF4824">
            <w:pPr>
              <w:numPr>
                <w:ilvl w:val="0"/>
                <w:numId w:val="19"/>
              </w:numPr>
              <w:overflowPunct/>
              <w:spacing w:after="0"/>
              <w:jc w:val="left"/>
            </w:pPr>
            <w:r w:rsidRPr="00ED0952">
              <w:t>Study whether (and if so how) an entity can be used to obtain ground truth label and/or other training data</w:t>
            </w:r>
          </w:p>
          <w:p w14:paraId="55C7E8F8"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714142A4"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6FA67188" w14:textId="77777777" w:rsidR="00656266" w:rsidRPr="00ED0952" w:rsidRDefault="00656266" w:rsidP="00AF4824">
            <w:pPr>
              <w:numPr>
                <w:ilvl w:val="1"/>
                <w:numId w:val="19"/>
              </w:numPr>
              <w:overflowPunct/>
              <w:spacing w:after="0"/>
              <w:jc w:val="left"/>
            </w:pPr>
            <w:r w:rsidRPr="00ED0952">
              <w:t xml:space="preserve">Feasibility study on the entity to obtain </w:t>
            </w:r>
            <w:r>
              <w:t>g</w:t>
            </w:r>
            <w:r w:rsidRPr="00ED0952">
              <w:t xml:space="preserve">round truth label and/or other training data takes into account at least </w:t>
            </w:r>
          </w:p>
          <w:p w14:paraId="5F5E543B" w14:textId="77777777" w:rsidR="00656266" w:rsidRDefault="00656266" w:rsidP="00AF4824">
            <w:pPr>
              <w:numPr>
                <w:ilvl w:val="2"/>
                <w:numId w:val="19"/>
              </w:numPr>
              <w:overflowPunct/>
              <w:spacing w:after="0"/>
              <w:jc w:val="left"/>
            </w:pPr>
            <w:r w:rsidRPr="00ED0952">
              <w:t>availability of the entity to obtain label and/or other training data</w:t>
            </w:r>
          </w:p>
          <w:p w14:paraId="40D255F1" w14:textId="77777777" w:rsidR="00656266" w:rsidRPr="00ED0952" w:rsidRDefault="00656266" w:rsidP="00AF4824">
            <w:pPr>
              <w:numPr>
                <w:ilvl w:val="1"/>
                <w:numId w:val="19"/>
              </w:numPr>
              <w:overflowPunct/>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6037D7B7" w14:textId="77777777" w:rsidR="00656266" w:rsidRPr="00ED0952" w:rsidRDefault="00656266" w:rsidP="00AF4824">
            <w:pPr>
              <w:pStyle w:val="af2"/>
              <w:widowControl/>
              <w:numPr>
                <w:ilvl w:val="0"/>
                <w:numId w:val="19"/>
              </w:numPr>
              <w:overflowPunct/>
              <w:spacing w:after="0"/>
              <w:ind w:firstLineChars="0"/>
              <w:jc w:val="left"/>
              <w:rPr>
                <w:rFonts w:ascii="Times New Roman" w:hAnsi="Times New Roman"/>
                <w:szCs w:val="20"/>
              </w:rPr>
            </w:pPr>
            <w:r w:rsidRPr="00ED0952">
              <w:rPr>
                <w:rFonts w:ascii="Times New Roman" w:hAnsi="Times New Roman"/>
                <w:szCs w:val="20"/>
              </w:rPr>
              <w:t>Study potential signalling and procedure to enable data collection</w:t>
            </w:r>
          </w:p>
          <w:p w14:paraId="595B672A" w14:textId="77777777" w:rsidR="00656266" w:rsidRPr="00ED0952" w:rsidRDefault="00656266" w:rsidP="00AF4824">
            <w:pPr>
              <w:numPr>
                <w:ilvl w:val="1"/>
                <w:numId w:val="19"/>
              </w:numPr>
              <w:overflowPunct/>
              <w:spacing w:after="0"/>
              <w:jc w:val="left"/>
            </w:pPr>
            <w:r w:rsidRPr="00ED0952">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22918E60" w14:textId="77777777" w:rsidR="00656266" w:rsidRPr="00ED0952" w:rsidRDefault="00656266" w:rsidP="00AF4824">
            <w:pPr>
              <w:numPr>
                <w:ilvl w:val="1"/>
                <w:numId w:val="19"/>
              </w:numPr>
              <w:overflowPunct/>
              <w:spacing w:after="0"/>
              <w:jc w:val="left"/>
            </w:pPr>
            <w:r w:rsidRPr="00ED0952">
              <w:t>Potential specification impact on assistance signaling indicating reference signal configuration(s) to derive label and/or other training data</w:t>
            </w:r>
          </w:p>
          <w:p w14:paraId="450FC3BA" w14:textId="77777777" w:rsidR="00656266" w:rsidRPr="003A4250" w:rsidRDefault="00656266" w:rsidP="00D06824">
            <w:pPr>
              <w:widowControl w:val="0"/>
              <w:overflowPunct/>
              <w:spacing w:after="0"/>
              <w:jc w:val="left"/>
              <w:rPr>
                <w:szCs w:val="20"/>
              </w:rPr>
            </w:pPr>
          </w:p>
        </w:tc>
      </w:tr>
    </w:tbl>
    <w:p w14:paraId="4BA6742A" w14:textId="440B25B2" w:rsidR="00656266" w:rsidRPr="00656266" w:rsidRDefault="00656266" w:rsidP="00656266">
      <w:pPr>
        <w:pStyle w:val="title2"/>
        <w:numPr>
          <w:ilvl w:val="0"/>
          <w:numId w:val="0"/>
        </w:numPr>
        <w:ind w:left="567" w:right="200" w:hanging="567"/>
      </w:pPr>
      <w:r>
        <w:lastRenderedPageBreak/>
        <w:t>RAN1 #1</w:t>
      </w:r>
      <w:r w:rsidR="00435AB0">
        <w:t>11</w:t>
      </w:r>
    </w:p>
    <w:p w14:paraId="2FFAEECB" w14:textId="78BA9042" w:rsidR="00656266" w:rsidRDefault="00656266" w:rsidP="00656266">
      <w:r>
        <w:rPr>
          <w:rFonts w:hint="eastAsia"/>
          <w:szCs w:val="20"/>
          <w:lang w:val="en-GB"/>
        </w:rPr>
        <w:t>A</w:t>
      </w:r>
      <w:r>
        <w:rPr>
          <w:szCs w:val="20"/>
          <w:lang w:val="en-GB"/>
        </w:rPr>
        <w:t>t the RAN1 #11</w:t>
      </w:r>
      <w:r>
        <w:rPr>
          <w:rFonts w:hint="eastAsia"/>
          <w:szCs w:val="20"/>
          <w:lang w:val="en-GB"/>
        </w:rPr>
        <w:t>1</w:t>
      </w:r>
      <w:r>
        <w:rPr>
          <w:szCs w:val="20"/>
          <w:lang w:val="en-GB"/>
        </w:rPr>
        <w:t xml:space="preserve">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4860F902" w14:textId="77777777" w:rsidTr="00D06824">
        <w:tc>
          <w:tcPr>
            <w:tcW w:w="9060" w:type="dxa"/>
          </w:tcPr>
          <w:p w14:paraId="71F6107E" w14:textId="77777777" w:rsidR="001E70C4" w:rsidRPr="001E70C4" w:rsidRDefault="001E70C4" w:rsidP="001E70C4">
            <w:pPr>
              <w:rPr>
                <w:highlight w:val="green"/>
              </w:rPr>
            </w:pPr>
            <w:r w:rsidRPr="001E70C4">
              <w:rPr>
                <w:highlight w:val="green"/>
              </w:rPr>
              <w:t>Agreement</w:t>
            </w:r>
          </w:p>
          <w:p w14:paraId="14AE4EB0" w14:textId="1E21C0D4" w:rsidR="001E70C4" w:rsidRPr="001E70C4" w:rsidRDefault="001E70C4" w:rsidP="001E70C4">
            <w:r w:rsidRPr="001E70C4">
              <w:lastRenderedPageBreak/>
              <w:t>For the study of benefit(s) and potential specification impact for AI/ML based positioning accuracy enhancement, one-sided model whose inference is performed entirely at the UE or at the network is prioritized in Rel-18 SI.</w:t>
            </w:r>
          </w:p>
          <w:p w14:paraId="7E0D7433" w14:textId="77777777" w:rsidR="001E70C4" w:rsidRPr="001E70C4" w:rsidRDefault="001E70C4" w:rsidP="001E70C4">
            <w:pPr>
              <w:rPr>
                <w:rFonts w:eastAsia="等线"/>
                <w:highlight w:val="green"/>
              </w:rPr>
            </w:pPr>
            <w:r w:rsidRPr="001E70C4">
              <w:rPr>
                <w:rFonts w:eastAsia="等线"/>
                <w:highlight w:val="green"/>
              </w:rPr>
              <w:t>Agreement</w:t>
            </w:r>
          </w:p>
          <w:p w14:paraId="652FC68E" w14:textId="77777777" w:rsidR="001E70C4" w:rsidRPr="001E70C4" w:rsidRDefault="001E70C4" w:rsidP="001E70C4">
            <w:r w:rsidRPr="001E70C4">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74E12381"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Types of measurement as model inference input</w:t>
            </w:r>
          </w:p>
          <w:p w14:paraId="7C1BF79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measurement</w:t>
            </w:r>
          </w:p>
          <w:p w14:paraId="57F6FD4D"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existing measurement</w:t>
            </w:r>
          </w:p>
          <w:p w14:paraId="396066E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UE is assumed to perform measurement as model inference input for Case 1, Case 2a and Case 2b; TRP is assumed to perform measurement as model inference input for Case 3a and Case 3b</w:t>
            </w:r>
          </w:p>
          <w:p w14:paraId="4257EC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Report of measurements as model inference input to LMF for LMF-side model (Case 2b and Case 3b)</w:t>
            </w:r>
          </w:p>
          <w:p w14:paraId="420E5E2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3C3E423A"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Assistance signaling and procedure to facilitate model inference for both UE-side and Network-side model</w:t>
            </w:r>
          </w:p>
          <w:p w14:paraId="3B7F78E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and/or enhancement to existing assistance signaling</w:t>
            </w:r>
          </w:p>
          <w:p w14:paraId="4702F4E2" w14:textId="4AEA492D"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 whether such assistance signaling and procedure can be applied to other aspect(s) of AI/ML model LCM can also be discussed</w:t>
            </w:r>
          </w:p>
          <w:p w14:paraId="57794BAE" w14:textId="77777777" w:rsidR="001E70C4" w:rsidRPr="001E70C4" w:rsidRDefault="001E70C4" w:rsidP="001E70C4">
            <w:pPr>
              <w:rPr>
                <w:highlight w:val="green"/>
              </w:rPr>
            </w:pPr>
            <w:r w:rsidRPr="001E70C4">
              <w:rPr>
                <w:highlight w:val="green"/>
              </w:rPr>
              <w:t>Agreement</w:t>
            </w:r>
          </w:p>
          <w:p w14:paraId="63593A49" w14:textId="77777777" w:rsidR="001E70C4" w:rsidRPr="001E70C4" w:rsidRDefault="001E70C4" w:rsidP="001E70C4">
            <w:r w:rsidRPr="001E70C4">
              <w:t xml:space="preserve">Regarding data collection for AI/ML model training for AI/ML based positioning, </w:t>
            </w:r>
          </w:p>
          <w:p w14:paraId="711DE7D2" w14:textId="77777777" w:rsidR="001E70C4" w:rsidRPr="001E70C4" w:rsidRDefault="001E70C4" w:rsidP="00AF4824">
            <w:pPr>
              <w:numPr>
                <w:ilvl w:val="0"/>
                <w:numId w:val="19"/>
              </w:numPr>
              <w:overflowPunct/>
              <w:spacing w:after="0"/>
              <w:jc w:val="left"/>
            </w:pPr>
            <w:r w:rsidRPr="001E70C4">
              <w:t>The following options of entity and mechanisms to generate ground truth label are identified for further study</w:t>
            </w:r>
          </w:p>
          <w:p w14:paraId="2353534F" w14:textId="77777777" w:rsidR="001E70C4" w:rsidRPr="001E70C4" w:rsidRDefault="001E70C4" w:rsidP="00AF4824">
            <w:pPr>
              <w:numPr>
                <w:ilvl w:val="1"/>
                <w:numId w:val="19"/>
              </w:numPr>
              <w:overflowPunct/>
              <w:spacing w:after="0"/>
              <w:jc w:val="left"/>
            </w:pPr>
            <w:r w:rsidRPr="001E70C4">
              <w:t>For direct AI/ML positioning, ground truth label is UE location</w:t>
            </w:r>
          </w:p>
          <w:p w14:paraId="4EAFC674" w14:textId="77777777" w:rsidR="001E70C4" w:rsidRPr="001E70C4" w:rsidRDefault="001E70C4" w:rsidP="00AF4824">
            <w:pPr>
              <w:numPr>
                <w:ilvl w:val="2"/>
                <w:numId w:val="19"/>
              </w:numPr>
              <w:overflowPunct/>
              <w:spacing w:after="0"/>
              <w:jc w:val="left"/>
            </w:pPr>
            <w:r w:rsidRPr="001E70C4">
              <w:t>PRU with known location</w:t>
            </w:r>
          </w:p>
          <w:p w14:paraId="485D384A" w14:textId="77777777" w:rsidR="001E70C4" w:rsidRPr="001E70C4" w:rsidRDefault="001E70C4" w:rsidP="00AF4824">
            <w:pPr>
              <w:numPr>
                <w:ilvl w:val="2"/>
                <w:numId w:val="19"/>
              </w:numPr>
              <w:overflowPunct/>
              <w:spacing w:after="0"/>
              <w:jc w:val="left"/>
            </w:pPr>
            <w:r w:rsidRPr="001E70C4">
              <w:t>UE generates location based on non-NR and/or NR RAT-dependent positioning methods</w:t>
            </w:r>
          </w:p>
          <w:p w14:paraId="3B455B28" w14:textId="77777777" w:rsidR="001E70C4" w:rsidRPr="001E70C4" w:rsidRDefault="001E70C4" w:rsidP="00AF4824">
            <w:pPr>
              <w:numPr>
                <w:ilvl w:val="2"/>
                <w:numId w:val="19"/>
              </w:numPr>
              <w:overflowPunct/>
              <w:spacing w:after="0"/>
              <w:jc w:val="left"/>
            </w:pPr>
            <w:r w:rsidRPr="001E70C4">
              <w:t>LMF generates UE location based on positioning methods</w:t>
            </w:r>
          </w:p>
          <w:p w14:paraId="6EC6D310" w14:textId="77777777" w:rsidR="001E70C4" w:rsidRPr="001E70C4" w:rsidRDefault="001E70C4" w:rsidP="00AF4824">
            <w:pPr>
              <w:numPr>
                <w:ilvl w:val="2"/>
                <w:numId w:val="19"/>
              </w:numPr>
              <w:overflowPunct/>
              <w:spacing w:after="0"/>
              <w:jc w:val="left"/>
            </w:pPr>
            <w:r w:rsidRPr="001E70C4">
              <w:t>LMF with known PRU location</w:t>
            </w:r>
          </w:p>
          <w:p w14:paraId="5C9BFC3B" w14:textId="77777777" w:rsidR="001E70C4" w:rsidRPr="001E70C4" w:rsidRDefault="001E70C4" w:rsidP="00AF4824">
            <w:pPr>
              <w:numPr>
                <w:ilvl w:val="2"/>
                <w:numId w:val="19"/>
              </w:numPr>
              <w:overflowPunct/>
              <w:spacing w:after="0"/>
              <w:jc w:val="left"/>
            </w:pPr>
            <w:r w:rsidRPr="001E70C4">
              <w:t>Note: user data privacy needs to be preserved</w:t>
            </w:r>
          </w:p>
          <w:p w14:paraId="6728412B" w14:textId="77777777" w:rsidR="001E70C4" w:rsidRPr="001E70C4" w:rsidRDefault="001E70C4" w:rsidP="00AF4824">
            <w:pPr>
              <w:numPr>
                <w:ilvl w:val="1"/>
                <w:numId w:val="19"/>
              </w:numPr>
              <w:overflowPunct/>
              <w:spacing w:after="0"/>
              <w:jc w:val="left"/>
            </w:pPr>
            <w:r w:rsidRPr="001E70C4">
              <w:t>For AI/ML assisted positioning, ground truth label is one or more of the intermediate parameter(s) corresponding to AI/ML model output</w:t>
            </w:r>
          </w:p>
          <w:p w14:paraId="0E58F161" w14:textId="77777777" w:rsidR="001E70C4" w:rsidRPr="001E70C4" w:rsidRDefault="001E70C4" w:rsidP="00AF4824">
            <w:pPr>
              <w:numPr>
                <w:ilvl w:val="2"/>
                <w:numId w:val="19"/>
              </w:numPr>
              <w:overflowPunct/>
              <w:spacing w:after="0"/>
              <w:jc w:val="left"/>
            </w:pPr>
            <w:r w:rsidRPr="001E70C4">
              <w:t xml:space="preserve">PRU generates label directly or calculates based on measurement/location </w:t>
            </w:r>
          </w:p>
          <w:p w14:paraId="0530D927" w14:textId="77777777" w:rsidR="001E70C4" w:rsidRPr="001E70C4" w:rsidRDefault="001E70C4" w:rsidP="00AF4824">
            <w:pPr>
              <w:numPr>
                <w:ilvl w:val="2"/>
                <w:numId w:val="19"/>
              </w:numPr>
              <w:overflowPunct/>
              <w:spacing w:after="0"/>
              <w:jc w:val="left"/>
            </w:pPr>
            <w:r w:rsidRPr="001E70C4">
              <w:t>UE generates label directly or calculates based on measurement/location</w:t>
            </w:r>
          </w:p>
          <w:p w14:paraId="3E076883" w14:textId="77777777" w:rsidR="001E70C4" w:rsidRPr="001E70C4" w:rsidRDefault="001E70C4" w:rsidP="00AF4824">
            <w:pPr>
              <w:numPr>
                <w:ilvl w:val="2"/>
                <w:numId w:val="19"/>
              </w:numPr>
              <w:overflowPunct/>
              <w:spacing w:after="0"/>
              <w:jc w:val="left"/>
            </w:pPr>
            <w:r w:rsidRPr="001E70C4">
              <w:t>Network entity generates label directly or calculates based on measurement/location</w:t>
            </w:r>
          </w:p>
          <w:p w14:paraId="3D413E09" w14:textId="77777777" w:rsidR="001E70C4" w:rsidRPr="001E70C4" w:rsidRDefault="001E70C4" w:rsidP="00AF4824">
            <w:pPr>
              <w:numPr>
                <w:ilvl w:val="0"/>
                <w:numId w:val="19"/>
              </w:numPr>
              <w:overflowPunct/>
              <w:spacing w:after="0"/>
              <w:jc w:val="left"/>
            </w:pPr>
            <w:r w:rsidRPr="001E70C4">
              <w:t>The following options of entity to generate other training data at least measurement corresponding to model input are identified for further study</w:t>
            </w:r>
          </w:p>
          <w:p w14:paraId="0AF5ADF3" w14:textId="77777777" w:rsidR="001E70C4" w:rsidRPr="001E70C4" w:rsidRDefault="001E70C4" w:rsidP="00AF4824">
            <w:pPr>
              <w:numPr>
                <w:ilvl w:val="1"/>
                <w:numId w:val="19"/>
              </w:numPr>
              <w:overflowPunct/>
              <w:spacing w:after="0"/>
              <w:jc w:val="left"/>
            </w:pPr>
            <w:r w:rsidRPr="001E70C4">
              <w:t>For UE-based with UE-side model (Case 1) and UE-assisted positioning with UE-side (Case 2a) or LMF-side model (Case 2b)</w:t>
            </w:r>
          </w:p>
          <w:p w14:paraId="0E1EEC1E" w14:textId="77777777" w:rsidR="001E70C4" w:rsidRPr="001E70C4" w:rsidRDefault="001E70C4" w:rsidP="00AF4824">
            <w:pPr>
              <w:numPr>
                <w:ilvl w:val="2"/>
                <w:numId w:val="19"/>
              </w:numPr>
              <w:overflowPunct/>
              <w:spacing w:after="0"/>
              <w:jc w:val="left"/>
            </w:pPr>
            <w:r w:rsidRPr="001E70C4">
              <w:t xml:space="preserve">PRU </w:t>
            </w:r>
          </w:p>
          <w:p w14:paraId="5354EE26" w14:textId="77777777" w:rsidR="001E70C4" w:rsidRPr="001E70C4" w:rsidRDefault="001E70C4" w:rsidP="00AF4824">
            <w:pPr>
              <w:numPr>
                <w:ilvl w:val="2"/>
                <w:numId w:val="19"/>
              </w:numPr>
              <w:overflowPunct/>
              <w:spacing w:after="0"/>
              <w:jc w:val="left"/>
            </w:pPr>
            <w:r w:rsidRPr="001E70C4">
              <w:t>UE</w:t>
            </w:r>
          </w:p>
          <w:p w14:paraId="7C410AEE" w14:textId="77777777" w:rsidR="001E70C4" w:rsidRPr="001E70C4" w:rsidRDefault="001E70C4" w:rsidP="00AF4824">
            <w:pPr>
              <w:numPr>
                <w:ilvl w:val="1"/>
                <w:numId w:val="19"/>
              </w:numPr>
              <w:overflowPunct/>
              <w:spacing w:after="0"/>
              <w:jc w:val="left"/>
            </w:pPr>
            <w:r w:rsidRPr="001E70C4">
              <w:t>For NG-RAN node assisted positioning with Network-side model (Case 3a and Case 3b)</w:t>
            </w:r>
          </w:p>
          <w:p w14:paraId="664D5893" w14:textId="77777777" w:rsidR="001E70C4" w:rsidRPr="001E70C4" w:rsidRDefault="001E70C4" w:rsidP="00AF4824">
            <w:pPr>
              <w:numPr>
                <w:ilvl w:val="2"/>
                <w:numId w:val="19"/>
              </w:numPr>
              <w:overflowPunct/>
              <w:spacing w:after="0"/>
              <w:jc w:val="left"/>
            </w:pPr>
            <w:r w:rsidRPr="001E70C4">
              <w:t>TRP</w:t>
            </w:r>
          </w:p>
          <w:p w14:paraId="404BF304" w14:textId="77777777" w:rsidR="001E70C4" w:rsidRPr="001E70C4" w:rsidRDefault="001E70C4" w:rsidP="00AF4824">
            <w:pPr>
              <w:numPr>
                <w:ilvl w:val="1"/>
                <w:numId w:val="19"/>
              </w:numPr>
              <w:overflowPunct/>
              <w:spacing w:after="0"/>
              <w:jc w:val="left"/>
            </w:pPr>
            <w:r w:rsidRPr="001E70C4">
              <w:t>Note: other options of entity to generate other training data are not precluded</w:t>
            </w:r>
          </w:p>
          <w:p w14:paraId="218A0340" w14:textId="0EBC0277" w:rsidR="001E70C4" w:rsidRPr="001E70C4" w:rsidRDefault="001E70C4" w:rsidP="00AF4824">
            <w:pPr>
              <w:numPr>
                <w:ilvl w:val="0"/>
                <w:numId w:val="19"/>
              </w:numPr>
              <w:overflowPunct/>
              <w:spacing w:after="0"/>
              <w:jc w:val="left"/>
            </w:pPr>
            <w:r w:rsidRPr="001E70C4">
              <w:rPr>
                <w:rFonts w:eastAsia="等线"/>
              </w:rPr>
              <w:t>Note: Existing PRU definition is in 38.305</w:t>
            </w:r>
          </w:p>
          <w:p w14:paraId="46AB8338" w14:textId="77777777" w:rsidR="001E70C4" w:rsidRPr="001E70C4" w:rsidRDefault="001E70C4" w:rsidP="001E70C4">
            <w:pPr>
              <w:rPr>
                <w:rFonts w:eastAsia="等线"/>
                <w:highlight w:val="green"/>
              </w:rPr>
            </w:pPr>
            <w:r w:rsidRPr="001E70C4">
              <w:rPr>
                <w:rFonts w:eastAsia="等线"/>
                <w:highlight w:val="green"/>
              </w:rPr>
              <w:t>Agreement</w:t>
            </w:r>
          </w:p>
          <w:p w14:paraId="3CD5D46F" w14:textId="77777777" w:rsidR="001E70C4" w:rsidRPr="001E70C4" w:rsidRDefault="001E70C4" w:rsidP="001E70C4">
            <w:r w:rsidRPr="001E70C4">
              <w:t>Regarding data collection for AI/ML model training for AI/ML based positioning, study benefits, feasibility and potential specification impact (including necessity) for the following aspects</w:t>
            </w:r>
          </w:p>
          <w:p w14:paraId="72437F09" w14:textId="77777777" w:rsidR="001E70C4" w:rsidRPr="001E70C4" w:rsidRDefault="001E70C4" w:rsidP="00AF4824">
            <w:pPr>
              <w:numPr>
                <w:ilvl w:val="0"/>
                <w:numId w:val="19"/>
              </w:numPr>
              <w:overflowPunct/>
              <w:spacing w:after="0"/>
              <w:jc w:val="left"/>
            </w:pPr>
            <w:r w:rsidRPr="001E70C4">
              <w:t>Request/report of training data</w:t>
            </w:r>
          </w:p>
          <w:p w14:paraId="226D7EDF" w14:textId="77777777" w:rsidR="001E70C4" w:rsidRPr="001E70C4" w:rsidRDefault="001E70C4" w:rsidP="00AF4824">
            <w:pPr>
              <w:numPr>
                <w:ilvl w:val="1"/>
                <w:numId w:val="19"/>
              </w:numPr>
              <w:overflowPunct/>
              <w:spacing w:after="0"/>
              <w:jc w:val="left"/>
            </w:pPr>
            <w:r w:rsidRPr="001E70C4">
              <w:t>Ground truth label</w:t>
            </w:r>
          </w:p>
          <w:p w14:paraId="5DA8FB90" w14:textId="77777777" w:rsidR="001E70C4" w:rsidRPr="001E70C4" w:rsidRDefault="001E70C4" w:rsidP="00AF4824">
            <w:pPr>
              <w:numPr>
                <w:ilvl w:val="1"/>
                <w:numId w:val="19"/>
              </w:numPr>
              <w:overflowPunct/>
              <w:spacing w:after="0"/>
              <w:jc w:val="left"/>
            </w:pPr>
            <w:r w:rsidRPr="001E70C4">
              <w:t>Measurement corresponding to model input</w:t>
            </w:r>
          </w:p>
          <w:p w14:paraId="36C7B940" w14:textId="77777777" w:rsidR="001E70C4" w:rsidRPr="001E70C4" w:rsidRDefault="001E70C4" w:rsidP="00AF4824">
            <w:pPr>
              <w:numPr>
                <w:ilvl w:val="1"/>
                <w:numId w:val="19"/>
              </w:numPr>
              <w:overflowPunct/>
              <w:spacing w:after="0"/>
              <w:jc w:val="left"/>
            </w:pPr>
            <w:r w:rsidRPr="001E70C4">
              <w:t>Associated information of ground truth label and/or measurement corresponding to model input</w:t>
            </w:r>
          </w:p>
          <w:p w14:paraId="271AA258" w14:textId="77777777" w:rsidR="001E70C4" w:rsidRPr="001E70C4" w:rsidRDefault="001E70C4" w:rsidP="00AF4824">
            <w:pPr>
              <w:numPr>
                <w:ilvl w:val="0"/>
                <w:numId w:val="19"/>
              </w:numPr>
              <w:overflowPunct/>
              <w:spacing w:after="0"/>
              <w:jc w:val="left"/>
            </w:pPr>
            <w:r w:rsidRPr="001E70C4">
              <w:t>Assistance signaling and procedure to facilitate generating training data</w:t>
            </w:r>
          </w:p>
          <w:p w14:paraId="43D2D87E" w14:textId="77777777" w:rsidR="001E70C4" w:rsidRPr="001E70C4" w:rsidRDefault="001E70C4" w:rsidP="00AF4824">
            <w:pPr>
              <w:numPr>
                <w:ilvl w:val="1"/>
                <w:numId w:val="19"/>
              </w:numPr>
              <w:overflowPunct/>
              <w:spacing w:after="0"/>
              <w:jc w:val="left"/>
            </w:pPr>
            <w:r w:rsidRPr="001E70C4">
              <w:lastRenderedPageBreak/>
              <w:t>Reference signal (e.g., PRS/SRS) configuration(s) and configuration identifier</w:t>
            </w:r>
          </w:p>
          <w:p w14:paraId="0AC84167" w14:textId="77777777" w:rsidR="001E70C4" w:rsidRPr="001E70C4" w:rsidRDefault="001E70C4" w:rsidP="00AF4824">
            <w:pPr>
              <w:numPr>
                <w:ilvl w:val="1"/>
                <w:numId w:val="19"/>
              </w:numPr>
              <w:overflowPunct/>
              <w:spacing w:after="0"/>
              <w:jc w:val="left"/>
            </w:pPr>
            <w:r w:rsidRPr="001E70C4">
              <w:t>Assistance information, e.g., between LMF and UE/PRU, for label calculation/generation, and label validity/quality condition, etc.</w:t>
            </w:r>
          </w:p>
          <w:p w14:paraId="3F81C7E9"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whether such assistance signaling and procedure can be applied to other aspect(s) of AI/ML model LCM can also be discussed</w:t>
            </w:r>
          </w:p>
          <w:p w14:paraId="70DF1806"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Note2: Study may consider different entity to generate training data as well as different types of training data when applicable</w:t>
            </w:r>
          </w:p>
          <w:p w14:paraId="39A98AFA" w14:textId="77777777" w:rsidR="001E70C4" w:rsidRPr="001E70C4" w:rsidRDefault="001E70C4" w:rsidP="00AF4824">
            <w:pPr>
              <w:numPr>
                <w:ilvl w:val="0"/>
                <w:numId w:val="19"/>
              </w:numPr>
              <w:overflowPunct/>
              <w:spacing w:after="0"/>
              <w:jc w:val="left"/>
            </w:pPr>
            <w:r w:rsidRPr="001E70C4">
              <w:t>Note3: study considers both of the following cases when applicable</w:t>
            </w:r>
          </w:p>
          <w:p w14:paraId="384568C5" w14:textId="77777777" w:rsidR="001E70C4" w:rsidRPr="001E70C4" w:rsidRDefault="001E70C4" w:rsidP="00AF4824">
            <w:pPr>
              <w:numPr>
                <w:ilvl w:val="1"/>
                <w:numId w:val="19"/>
              </w:numPr>
              <w:overflowPunct/>
              <w:spacing w:after="0"/>
              <w:jc w:val="left"/>
            </w:pPr>
            <w:r w:rsidRPr="001E70C4">
              <w:t>when the training entity is the same entity to generate training data</w:t>
            </w:r>
          </w:p>
          <w:p w14:paraId="46CABEFF" w14:textId="762B2AFF" w:rsidR="001E70C4" w:rsidRPr="001E70C4" w:rsidRDefault="001E70C4" w:rsidP="00AF4824">
            <w:pPr>
              <w:numPr>
                <w:ilvl w:val="1"/>
                <w:numId w:val="19"/>
              </w:numPr>
              <w:overflowPunct/>
              <w:spacing w:after="0"/>
              <w:jc w:val="left"/>
            </w:pPr>
            <w:r w:rsidRPr="001E70C4">
              <w:t>when the training entity is not the same entity to generate training data</w:t>
            </w:r>
          </w:p>
          <w:p w14:paraId="6B0E2622" w14:textId="77777777" w:rsidR="001E70C4" w:rsidRPr="001E70C4" w:rsidRDefault="001E70C4" w:rsidP="001E70C4">
            <w:pPr>
              <w:rPr>
                <w:highlight w:val="green"/>
              </w:rPr>
            </w:pPr>
            <w:r w:rsidRPr="001E70C4">
              <w:rPr>
                <w:szCs w:val="20"/>
                <w:highlight w:val="green"/>
              </w:rPr>
              <w:t>Agreement</w:t>
            </w:r>
          </w:p>
          <w:p w14:paraId="18D9DCF7" w14:textId="77777777" w:rsidR="001E70C4" w:rsidRPr="001E70C4" w:rsidRDefault="001E70C4" w:rsidP="00AF4824">
            <w:pPr>
              <w:pStyle w:val="af2"/>
              <w:widowControl/>
              <w:numPr>
                <w:ilvl w:val="0"/>
                <w:numId w:val="19"/>
              </w:numPr>
              <w:overflowPunct/>
              <w:spacing w:after="0"/>
              <w:ind w:left="284" w:firstLineChars="0" w:hanging="284"/>
              <w:jc w:val="left"/>
              <w:rPr>
                <w:rFonts w:ascii="Times New Roman" w:hAnsi="Times New Roman"/>
                <w:szCs w:val="20"/>
              </w:rPr>
            </w:pPr>
            <w:r w:rsidRPr="001E70C4">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78FEB7E2"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At least the following are identified for further study as potential data for calculating monitoring metric</w:t>
            </w:r>
          </w:p>
          <w:p w14:paraId="5EE156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output</w:t>
            </w:r>
          </w:p>
          <w:p w14:paraId="05B5FC7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1A30B5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input</w:t>
            </w:r>
          </w:p>
          <w:p w14:paraId="56F6E59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measurement corresponding to model inference input</w:t>
            </w:r>
          </w:p>
          <w:p w14:paraId="58D2BBA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other type of potential data for model monitoring is not precluded</w:t>
            </w:r>
          </w:p>
          <w:p w14:paraId="2775E1C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Note2: combination of one or more type of potential data for monitoring is not precluded</w:t>
            </w:r>
          </w:p>
          <w:p w14:paraId="7063E057" w14:textId="77777777" w:rsidR="001E70C4" w:rsidRPr="001E70C4" w:rsidRDefault="001E70C4" w:rsidP="00AF4824">
            <w:pPr>
              <w:numPr>
                <w:ilvl w:val="0"/>
                <w:numId w:val="19"/>
              </w:numPr>
              <w:overflowPunct/>
              <w:spacing w:after="0"/>
              <w:jc w:val="left"/>
            </w:pPr>
            <w:r w:rsidRPr="001E70C4">
              <w:t>If a given type of data is necessary for calculating monitoring metric, study whether and if so</w:t>
            </w:r>
          </w:p>
          <w:p w14:paraId="42A26144" w14:textId="77777777" w:rsidR="001E70C4" w:rsidRPr="001E70C4" w:rsidRDefault="001E70C4" w:rsidP="00AF4824">
            <w:pPr>
              <w:numPr>
                <w:ilvl w:val="1"/>
                <w:numId w:val="19"/>
              </w:numPr>
              <w:overflowPunct/>
              <w:spacing w:after="0"/>
              <w:jc w:val="left"/>
            </w:pPr>
            <w:r w:rsidRPr="001E70C4">
              <w:t>How an entity can be used to provide the given type of data for calculating monitoring metric</w:t>
            </w:r>
          </w:p>
          <w:p w14:paraId="6A7A4AB0" w14:textId="77777777" w:rsidR="001E70C4" w:rsidRPr="001E70C4" w:rsidRDefault="001E70C4" w:rsidP="00AF4824">
            <w:pPr>
              <w:numPr>
                <w:ilvl w:val="2"/>
                <w:numId w:val="19"/>
              </w:numPr>
              <w:overflowPunct/>
              <w:spacing w:after="0"/>
              <w:jc w:val="left"/>
            </w:pPr>
            <w:r w:rsidRPr="001E70C4">
              <w:t>Companies are requested to report their assumption of the entity (or entities) used to provide the given type of data for calculating monitoring metric for each case</w:t>
            </w:r>
          </w:p>
          <w:p w14:paraId="70902BB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rPr>
              <w:t xml:space="preserve">Potential signalling for provisioning of the given type of data for calculating associated </w:t>
            </w:r>
            <w:r w:rsidRPr="001E70C4">
              <w:rPr>
                <w:rFonts w:ascii="Times New Roman" w:hAnsi="Times New Roman"/>
                <w:szCs w:val="20"/>
              </w:rPr>
              <w:t>monitoring metric</w:t>
            </w:r>
          </w:p>
          <w:p w14:paraId="65EAB76B" w14:textId="77777777" w:rsidR="001E70C4" w:rsidRPr="001E70C4" w:rsidRDefault="001E70C4" w:rsidP="00AF4824">
            <w:pPr>
              <w:numPr>
                <w:ilvl w:val="1"/>
                <w:numId w:val="19"/>
              </w:numPr>
              <w:overflowPunct/>
              <w:spacing w:after="0"/>
              <w:jc w:val="left"/>
            </w:pPr>
            <w:r w:rsidRPr="001E70C4">
              <w:t>Potential assistance signaling and procedure to facilitate an entity providing data for calculating monitoring metric</w:t>
            </w:r>
          </w:p>
          <w:p w14:paraId="788B61E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Potential UE-network interaction</w:t>
            </w:r>
          </w:p>
          <w:p w14:paraId="77A1A8CC" w14:textId="00BA25D8"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model monitoring decision indication between UE and network</w:t>
            </w:r>
          </w:p>
          <w:p w14:paraId="0FD58B41" w14:textId="77777777" w:rsidR="001E70C4" w:rsidRPr="001E70C4" w:rsidRDefault="001E70C4" w:rsidP="001E70C4">
            <w:pPr>
              <w:rPr>
                <w:rFonts w:eastAsia="等线"/>
                <w:highlight w:val="green"/>
              </w:rPr>
            </w:pPr>
            <w:r w:rsidRPr="001E70C4">
              <w:rPr>
                <w:rFonts w:eastAsia="等线"/>
                <w:highlight w:val="green"/>
              </w:rPr>
              <w:t>Agreement</w:t>
            </w:r>
          </w:p>
          <w:p w14:paraId="278F87FF" w14:textId="0E4BFAE2" w:rsidR="00656266" w:rsidRPr="003A4250" w:rsidRDefault="001E70C4" w:rsidP="001E70C4">
            <w:pPr>
              <w:widowControl w:val="0"/>
              <w:overflowPunct/>
              <w:spacing w:after="0"/>
              <w:jc w:val="left"/>
              <w:rPr>
                <w:szCs w:val="20"/>
              </w:rPr>
            </w:pPr>
            <w:r w:rsidRPr="001E70C4">
              <w:t>For AI/ML based positioning accuracy enhancement, direct AI/ML positioning and AI/ML assisted positioning are selected as representative sub-use cases.</w:t>
            </w:r>
          </w:p>
        </w:tc>
      </w:tr>
    </w:tbl>
    <w:p w14:paraId="5F0C3753" w14:textId="72B360A3" w:rsidR="00656266" w:rsidRPr="00656266" w:rsidRDefault="00656266" w:rsidP="00656266"/>
    <w:p w14:paraId="0A7DCE3E" w14:textId="5B3F6738" w:rsidR="00435AB0" w:rsidRPr="00656266" w:rsidRDefault="00435AB0" w:rsidP="00435AB0">
      <w:pPr>
        <w:pStyle w:val="title2"/>
        <w:numPr>
          <w:ilvl w:val="0"/>
          <w:numId w:val="0"/>
        </w:numPr>
        <w:ind w:left="567" w:right="200" w:hanging="567"/>
      </w:pPr>
      <w:r>
        <w:t>RAN1 #112</w:t>
      </w:r>
    </w:p>
    <w:p w14:paraId="175DE7DC" w14:textId="7CB39A8C" w:rsidR="00435AB0" w:rsidRDefault="00435AB0" w:rsidP="00435AB0">
      <w:r>
        <w:rPr>
          <w:rFonts w:hint="eastAsia"/>
          <w:szCs w:val="20"/>
          <w:lang w:val="en-GB"/>
        </w:rPr>
        <w:t>A</w:t>
      </w:r>
      <w:r>
        <w:rPr>
          <w:szCs w:val="20"/>
          <w:lang w:val="en-GB"/>
        </w:rPr>
        <w:t>t the RAN1 #11</w:t>
      </w:r>
      <w:r w:rsidR="002A0949">
        <w:rPr>
          <w:szCs w:val="20"/>
          <w:lang w:val="en-GB"/>
        </w:rPr>
        <w:t xml:space="preserve">2 </w:t>
      </w:r>
      <w:r>
        <w:rPr>
          <w:szCs w:val="20"/>
          <w:lang w:val="en-GB"/>
        </w:rPr>
        <w:t>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435AB0" w:rsidRPr="00614B68" w14:paraId="2E47A0C5" w14:textId="77777777" w:rsidTr="00665468">
        <w:tc>
          <w:tcPr>
            <w:tcW w:w="9060" w:type="dxa"/>
          </w:tcPr>
          <w:p w14:paraId="678A56EE" w14:textId="77777777" w:rsidR="002D3D16" w:rsidRDefault="002D3D16" w:rsidP="002D3D16">
            <w:pPr>
              <w:rPr>
                <w:rFonts w:eastAsia="等线"/>
                <w:highlight w:val="green"/>
              </w:rPr>
            </w:pPr>
            <w:r>
              <w:rPr>
                <w:rFonts w:eastAsia="等线" w:hint="eastAsia"/>
                <w:highlight w:val="green"/>
              </w:rPr>
              <w:t>A</w:t>
            </w:r>
            <w:r>
              <w:rPr>
                <w:rFonts w:eastAsia="等线"/>
                <w:highlight w:val="green"/>
              </w:rPr>
              <w:t>greement</w:t>
            </w:r>
          </w:p>
          <w:p w14:paraId="4135CCF1" w14:textId="77777777" w:rsidR="002D3D16" w:rsidRDefault="002D3D16" w:rsidP="002D3D16">
            <w:r>
              <w:t xml:space="preserve">Regarding training data generation for AI/ML based positioning, </w:t>
            </w:r>
          </w:p>
          <w:p w14:paraId="48040348" w14:textId="77777777" w:rsidR="002D3D16" w:rsidRDefault="002D3D16" w:rsidP="002D3D16">
            <w:pPr>
              <w:numPr>
                <w:ilvl w:val="0"/>
                <w:numId w:val="19"/>
              </w:numPr>
              <w:overflowPunct/>
              <w:spacing w:after="0"/>
              <w:jc w:val="left"/>
            </w:pPr>
            <w:r>
              <w:t>The following options of entity and mechanisms to generate ground truth label are identified</w:t>
            </w:r>
          </w:p>
          <w:p w14:paraId="5CFEB0CE" w14:textId="77777777" w:rsidR="002D3D16" w:rsidRDefault="002D3D16" w:rsidP="002D3D16">
            <w:pPr>
              <w:numPr>
                <w:ilvl w:val="1"/>
                <w:numId w:val="19"/>
              </w:numPr>
              <w:overflowPunct/>
              <w:spacing w:after="0"/>
              <w:jc w:val="left"/>
            </w:pPr>
            <w:r>
              <w:t>At least PRU is identified to generate ground truth label for UE-based positioning with UE-side model (Case 1) and UE-assisted positioning with UE-side model (Case 2a)</w:t>
            </w:r>
          </w:p>
          <w:p w14:paraId="31D1ABE6" w14:textId="77777777" w:rsidR="002D3D16" w:rsidRPr="00A278A1" w:rsidRDefault="002D3D16" w:rsidP="002D3D16">
            <w:pPr>
              <w:numPr>
                <w:ilvl w:val="1"/>
                <w:numId w:val="19"/>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53BC60F5" w14:textId="77777777" w:rsidR="002D3D16" w:rsidRDefault="002D3D16" w:rsidP="002D3D16">
            <w:pPr>
              <w:numPr>
                <w:ilvl w:val="1"/>
                <w:numId w:val="19"/>
              </w:numPr>
              <w:overflowPunct/>
              <w:spacing w:after="0"/>
              <w:jc w:val="left"/>
            </w:pPr>
            <w:r>
              <w:t>At least network entity with known PRU location is identified to generate ground truth label for NG-RAN node assisted positioning with gNB-side model (Case 3a)</w:t>
            </w:r>
          </w:p>
          <w:p w14:paraId="7CE07F00" w14:textId="77777777" w:rsidR="002D3D16" w:rsidRDefault="002D3D16" w:rsidP="002D3D16">
            <w:pPr>
              <w:numPr>
                <w:ilvl w:val="1"/>
                <w:numId w:val="19"/>
              </w:numPr>
              <w:overflowPunct/>
              <w:spacing w:after="0"/>
              <w:jc w:val="left"/>
            </w:pPr>
            <w:r>
              <w:t>FFS whether and if so, applicable conditions and potential specification impact for the following options to generate ground truth label</w:t>
            </w:r>
          </w:p>
          <w:p w14:paraId="4B7527B3" w14:textId="77777777" w:rsidR="002D3D16" w:rsidRDefault="002D3D16" w:rsidP="002D3D16">
            <w:pPr>
              <w:numPr>
                <w:ilvl w:val="2"/>
                <w:numId w:val="19"/>
              </w:numPr>
              <w:overflowPunct/>
              <w:spacing w:after="0"/>
              <w:jc w:val="left"/>
            </w:pPr>
            <w:r>
              <w:t>UE generates ground truth label based on non-NR and/or NR RAT-dependent positioning methods</w:t>
            </w:r>
          </w:p>
          <w:p w14:paraId="6880CBE0" w14:textId="77777777" w:rsidR="002D3D16" w:rsidRDefault="002D3D16" w:rsidP="002D3D16">
            <w:pPr>
              <w:numPr>
                <w:ilvl w:val="2"/>
                <w:numId w:val="19"/>
              </w:numPr>
              <w:overflowPunct/>
              <w:spacing w:after="0"/>
              <w:jc w:val="left"/>
            </w:pPr>
            <w:r>
              <w:lastRenderedPageBreak/>
              <w:t>Network entity generates ground truth label based on positioning methods</w:t>
            </w:r>
          </w:p>
          <w:p w14:paraId="301A4604" w14:textId="77777777" w:rsidR="002D3D16" w:rsidRDefault="002D3D16" w:rsidP="002D3D16">
            <w:pPr>
              <w:numPr>
                <w:ilvl w:val="0"/>
                <w:numId w:val="19"/>
              </w:numPr>
              <w:overflowPunct/>
              <w:spacing w:after="0"/>
              <w:jc w:val="left"/>
            </w:pPr>
            <w:r>
              <w:t>The following options of entity to generate other training data (at least measurement corresponding to model input) are identified</w:t>
            </w:r>
          </w:p>
          <w:p w14:paraId="7AFCC1AB" w14:textId="77777777" w:rsidR="002D3D16" w:rsidRDefault="002D3D16" w:rsidP="002D3D16">
            <w:pPr>
              <w:numPr>
                <w:ilvl w:val="1"/>
                <w:numId w:val="19"/>
              </w:numPr>
              <w:overflowPunct/>
              <w:spacing w:after="0"/>
              <w:jc w:val="left"/>
            </w:pPr>
            <w:r>
              <w:t>For UE-based with UE-side model (Case 1) and UE-assisted positioning with UE-side (Case 2a) or LMF-side model (Case 2b)</w:t>
            </w:r>
          </w:p>
          <w:p w14:paraId="4D9EC27E" w14:textId="77777777" w:rsidR="002D3D16" w:rsidRDefault="002D3D16" w:rsidP="002D3D16">
            <w:pPr>
              <w:numPr>
                <w:ilvl w:val="2"/>
                <w:numId w:val="19"/>
              </w:numPr>
              <w:overflowPunct/>
              <w:spacing w:after="0"/>
              <w:jc w:val="left"/>
            </w:pPr>
            <w:r>
              <w:t xml:space="preserve">PRU </w:t>
            </w:r>
          </w:p>
          <w:p w14:paraId="5E9841E6" w14:textId="77777777" w:rsidR="002D3D16" w:rsidRDefault="002D3D16" w:rsidP="002D3D16">
            <w:pPr>
              <w:numPr>
                <w:ilvl w:val="2"/>
                <w:numId w:val="19"/>
              </w:numPr>
              <w:overflowPunct/>
              <w:spacing w:after="0"/>
              <w:jc w:val="left"/>
            </w:pPr>
            <w:r>
              <w:t>UE</w:t>
            </w:r>
          </w:p>
          <w:p w14:paraId="12250480" w14:textId="77777777" w:rsidR="002D3D16" w:rsidRDefault="002D3D16" w:rsidP="002D3D16">
            <w:pPr>
              <w:numPr>
                <w:ilvl w:val="1"/>
                <w:numId w:val="19"/>
              </w:numPr>
              <w:overflowPunct/>
              <w:spacing w:after="0"/>
              <w:jc w:val="left"/>
            </w:pPr>
            <w:r>
              <w:t>For NG-RAN node assisted positioning with Network-side model (Case 3a and Case 3b)</w:t>
            </w:r>
          </w:p>
          <w:p w14:paraId="312A6437" w14:textId="77777777" w:rsidR="002D3D16" w:rsidRDefault="002D3D16" w:rsidP="002D3D16">
            <w:pPr>
              <w:numPr>
                <w:ilvl w:val="2"/>
                <w:numId w:val="19"/>
              </w:numPr>
              <w:overflowPunct/>
              <w:spacing w:after="0"/>
              <w:jc w:val="left"/>
            </w:pPr>
            <w:r>
              <w:t>TRP</w:t>
            </w:r>
          </w:p>
          <w:p w14:paraId="11543764" w14:textId="3FE36448" w:rsidR="002D3D16" w:rsidRDefault="002D3D16" w:rsidP="002D3D16">
            <w:pPr>
              <w:numPr>
                <w:ilvl w:val="0"/>
                <w:numId w:val="19"/>
              </w:numPr>
              <w:overflowPunct/>
              <w:spacing w:after="0"/>
              <w:jc w:val="left"/>
            </w:pPr>
            <w:r w:rsidRPr="000E0A1E">
              <w:t>Note: transfer of training data from the entity generating training data to a different entity is not precluded and associated potential specification impact is for further study</w:t>
            </w:r>
          </w:p>
          <w:p w14:paraId="66DDC002" w14:textId="77777777" w:rsidR="002D3D16" w:rsidRDefault="002D3D16" w:rsidP="002D3D16">
            <w:pPr>
              <w:rPr>
                <w:rFonts w:eastAsia="等线"/>
                <w:szCs w:val="20"/>
                <w:highlight w:val="green"/>
              </w:rPr>
            </w:pPr>
            <w:r>
              <w:rPr>
                <w:rFonts w:eastAsia="等线" w:hint="eastAsia"/>
                <w:szCs w:val="20"/>
                <w:highlight w:val="green"/>
              </w:rPr>
              <w:t>A</w:t>
            </w:r>
            <w:r>
              <w:rPr>
                <w:rFonts w:eastAsia="等线"/>
                <w:szCs w:val="20"/>
                <w:highlight w:val="green"/>
              </w:rPr>
              <w:t>greement</w:t>
            </w:r>
          </w:p>
          <w:p w14:paraId="641BEDE8" w14:textId="77777777" w:rsidR="002D3D16" w:rsidRPr="00796F8B" w:rsidRDefault="002D3D16" w:rsidP="002D3D16">
            <w:r w:rsidRPr="00796F8B">
              <w:t>Regarding training data collection for AI/ML based positioning, study benefit(s) and potential specification impact (including necessity) at least for the following aspects</w:t>
            </w:r>
          </w:p>
          <w:p w14:paraId="1E82CDAD" w14:textId="77777777" w:rsidR="002D3D16" w:rsidRPr="00796F8B" w:rsidRDefault="002D3D16" w:rsidP="002D3D16">
            <w:pPr>
              <w:pStyle w:val="af2"/>
              <w:widowControl/>
              <w:numPr>
                <w:ilvl w:val="0"/>
                <w:numId w:val="19"/>
              </w:numPr>
              <w:overflowPunct/>
              <w:spacing w:after="0"/>
              <w:ind w:firstLineChars="0"/>
              <w:jc w:val="left"/>
              <w:rPr>
                <w:rFonts w:ascii="Times New Roman" w:hAnsi="Times New Roman"/>
                <w:szCs w:val="20"/>
              </w:rPr>
            </w:pPr>
            <w:r w:rsidRPr="00796F8B">
              <w:rPr>
                <w:rFonts w:ascii="Times New Roman" w:hAnsi="Times New Roman"/>
                <w:szCs w:val="20"/>
              </w:rPr>
              <w:t>Associated information of training data</w:t>
            </w:r>
          </w:p>
          <w:p w14:paraId="1B192B02" w14:textId="77777777" w:rsidR="002D3D16" w:rsidRPr="00796F8B" w:rsidRDefault="002D3D16" w:rsidP="002D3D16">
            <w:pPr>
              <w:numPr>
                <w:ilvl w:val="1"/>
                <w:numId w:val="19"/>
              </w:numPr>
              <w:overflowPunct/>
              <w:spacing w:after="0"/>
              <w:jc w:val="left"/>
            </w:pPr>
            <w:r w:rsidRPr="00796F8B">
              <w:t>Quality indicator at least for ground truth label (if needed)</w:t>
            </w:r>
          </w:p>
          <w:p w14:paraId="2F93B84E" w14:textId="77777777" w:rsidR="002D3D16" w:rsidRPr="00796F8B" w:rsidRDefault="002D3D16" w:rsidP="002D3D16">
            <w:pPr>
              <w:numPr>
                <w:ilvl w:val="1"/>
                <w:numId w:val="19"/>
              </w:numPr>
              <w:overflowPunct/>
              <w:spacing w:after="0"/>
              <w:jc w:val="left"/>
            </w:pPr>
            <w:r w:rsidRPr="00796F8B">
              <w:t>Other information associated with training data is not precluded. E.g., information related training dataset/samples, information related to scenario, resource configuration &amp; mapping, timing for training data, information on implementation imperfections, etc.</w:t>
            </w:r>
          </w:p>
          <w:p w14:paraId="5112543D" w14:textId="77777777" w:rsidR="002D3D16" w:rsidRPr="00796F8B" w:rsidRDefault="002D3D16" w:rsidP="002D3D16">
            <w:pPr>
              <w:numPr>
                <w:ilvl w:val="0"/>
                <w:numId w:val="19"/>
              </w:numPr>
              <w:overflowPunct/>
              <w:spacing w:after="0"/>
              <w:jc w:val="left"/>
            </w:pPr>
            <w:r w:rsidRPr="00796F8B">
              <w:t>Assistance signaling and procedure to facilitate generating/collecting training data</w:t>
            </w:r>
          </w:p>
          <w:p w14:paraId="47368213" w14:textId="77777777" w:rsidR="002D3D16" w:rsidRPr="00796F8B" w:rsidRDefault="002D3D16" w:rsidP="002D3D16">
            <w:pPr>
              <w:numPr>
                <w:ilvl w:val="1"/>
                <w:numId w:val="19"/>
              </w:numPr>
              <w:overflowPunct/>
              <w:spacing w:after="0"/>
              <w:jc w:val="left"/>
            </w:pPr>
            <w:r w:rsidRPr="00796F8B">
              <w:t xml:space="preserve">Potential determination of the </w:t>
            </w:r>
            <w:r>
              <w:t xml:space="preserve">UE/PRU/TRP </w:t>
            </w:r>
            <w:r w:rsidRPr="00796F8B">
              <w:t>which can provide the training data</w:t>
            </w:r>
          </w:p>
          <w:p w14:paraId="1128EB8C" w14:textId="77777777" w:rsidR="002D3D16" w:rsidRPr="00796F8B" w:rsidRDefault="002D3D16" w:rsidP="002D3D16">
            <w:pPr>
              <w:numPr>
                <w:ilvl w:val="1"/>
                <w:numId w:val="19"/>
              </w:numPr>
              <w:overflowPunct/>
              <w:spacing w:after="0"/>
              <w:jc w:val="left"/>
            </w:pPr>
            <w:r w:rsidRPr="00796F8B">
              <w:t xml:space="preserve">Configuration of reference signal (for measurement and/or label) </w:t>
            </w:r>
          </w:p>
          <w:p w14:paraId="69E108C3" w14:textId="77777777" w:rsidR="002D3D16" w:rsidRPr="00796F8B" w:rsidRDefault="002D3D16" w:rsidP="002D3D16">
            <w:pPr>
              <w:pStyle w:val="af2"/>
              <w:widowControl/>
              <w:numPr>
                <w:ilvl w:val="1"/>
                <w:numId w:val="19"/>
              </w:numPr>
              <w:overflowPunct/>
              <w:spacing w:after="0"/>
              <w:ind w:firstLineChars="0"/>
              <w:jc w:val="left"/>
              <w:rPr>
                <w:rFonts w:ascii="Times New Roman" w:hAnsi="Times New Roman"/>
                <w:szCs w:val="20"/>
              </w:rPr>
            </w:pPr>
            <w:r>
              <w:rPr>
                <w:rFonts w:ascii="Times New Roman" w:hAnsi="Times New Roman"/>
                <w:szCs w:val="20"/>
              </w:rPr>
              <w:t>Sig</w:t>
            </w:r>
            <w:r w:rsidRPr="00796F8B">
              <w:rPr>
                <w:rFonts w:ascii="Times New Roman" w:hAnsi="Times New Roman"/>
                <w:szCs w:val="20"/>
              </w:rPr>
              <w:t xml:space="preserve">naling </w:t>
            </w:r>
            <w:r>
              <w:rPr>
                <w:rFonts w:ascii="Times New Roman" w:hAnsi="Times New Roman"/>
                <w:szCs w:val="20"/>
              </w:rPr>
              <w:t>other than above 2 for data collection</w:t>
            </w:r>
          </w:p>
          <w:p w14:paraId="78C34810" w14:textId="1C5621EE" w:rsidR="002D3D16" w:rsidRPr="002D3D16" w:rsidRDefault="002D3D16" w:rsidP="002D3D16">
            <w:pPr>
              <w:pStyle w:val="af2"/>
              <w:widowControl/>
              <w:numPr>
                <w:ilvl w:val="2"/>
                <w:numId w:val="19"/>
              </w:numPr>
              <w:overflowPunct/>
              <w:spacing w:after="0"/>
              <w:ind w:firstLineChars="0"/>
              <w:jc w:val="left"/>
              <w:rPr>
                <w:rFonts w:ascii="Times New Roman" w:hAnsi="Times New Roman"/>
                <w:szCs w:val="20"/>
              </w:rPr>
            </w:pPr>
            <w:r w:rsidRPr="00796F8B">
              <w:rPr>
                <w:rFonts w:ascii="Times New Roman" w:hAnsi="Times New Roman"/>
                <w:szCs w:val="20"/>
              </w:rPr>
              <w:t>E.g., requested quality of training data</w:t>
            </w:r>
          </w:p>
          <w:p w14:paraId="76B091E8" w14:textId="77777777" w:rsidR="002D3D16" w:rsidRDefault="002D3D16" w:rsidP="002D3D16">
            <w:pPr>
              <w:ind w:left="1440" w:hanging="1440"/>
              <w:rPr>
                <w:rFonts w:eastAsia="等线"/>
                <w:highlight w:val="green"/>
              </w:rPr>
            </w:pPr>
            <w:r>
              <w:rPr>
                <w:rFonts w:eastAsia="等线" w:hint="eastAsia"/>
                <w:highlight w:val="green"/>
              </w:rPr>
              <w:t>A</w:t>
            </w:r>
            <w:r>
              <w:rPr>
                <w:rFonts w:eastAsia="等线"/>
                <w:highlight w:val="green"/>
              </w:rPr>
              <w:t>greement</w:t>
            </w:r>
          </w:p>
          <w:p w14:paraId="6EDA7A79" w14:textId="77777777" w:rsidR="002D3D16" w:rsidRDefault="002D3D16" w:rsidP="002D3D16">
            <w:pPr>
              <w:rPr>
                <w:color w:val="000000"/>
              </w:rPr>
            </w:pPr>
            <w:r>
              <w:rPr>
                <w:color w:val="000000"/>
              </w:rPr>
              <w:t>Regarding AI/ML model monitoring for AI/ML based positioning, to study and provide inputs on benefit(s), feasibility, necessity and potential specification impact for the following aspects</w:t>
            </w:r>
          </w:p>
          <w:p w14:paraId="4E996446"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6DA8B60E"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7C5D351D" w14:textId="77777777" w:rsidR="002D3D16" w:rsidRDefault="002D3D16" w:rsidP="002D3D16">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PRU for Case 1 and 2a</w:t>
            </w:r>
          </w:p>
          <w:p w14:paraId="1ECB877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gNB at least for Case 3a (with gNB-side model)</w:t>
            </w:r>
          </w:p>
          <w:p w14:paraId="011858F7" w14:textId="77777777" w:rsidR="002D3D16" w:rsidRDefault="002D3D16" w:rsidP="002D3D16">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gNB for Case 3b (with LMF-side model)</w:t>
            </w:r>
          </w:p>
          <w:p w14:paraId="1E19BDD2"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5C93DCB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2F86F2AB"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67186349"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2DA5C734"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4BD7EE02"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35D28D95"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698E5236"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13F4CD98"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UE/gNB indicating ground truth label and/or measurement, etc.</w:t>
            </w:r>
          </w:p>
          <w:p w14:paraId="317FE9E1"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133C3648"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47B90384" w14:textId="77777777" w:rsidR="002D3D16" w:rsidRPr="002D3D16" w:rsidRDefault="002D3D16" w:rsidP="002D3D16">
            <w:pPr>
              <w:rPr>
                <w:rFonts w:eastAsia="等线"/>
                <w:color w:val="FF0000"/>
                <w:szCs w:val="20"/>
              </w:rPr>
            </w:pPr>
          </w:p>
          <w:p w14:paraId="1FC8ABAF" w14:textId="77777777" w:rsidR="002D3D16" w:rsidRPr="002D3D16" w:rsidRDefault="002D3D16" w:rsidP="002D3D16">
            <w:pPr>
              <w:rPr>
                <w:rFonts w:eastAsia="等线"/>
                <w:color w:val="000000"/>
                <w:szCs w:val="20"/>
                <w:highlight w:val="green"/>
              </w:rPr>
            </w:pPr>
            <w:r w:rsidRPr="002D3D16">
              <w:rPr>
                <w:rFonts w:eastAsia="等线" w:hint="eastAsia"/>
                <w:color w:val="000000"/>
                <w:szCs w:val="20"/>
                <w:highlight w:val="green"/>
              </w:rPr>
              <w:t>A</w:t>
            </w:r>
            <w:r w:rsidRPr="002D3D16">
              <w:rPr>
                <w:rFonts w:eastAsia="等线"/>
                <w:color w:val="000000"/>
                <w:szCs w:val="20"/>
                <w:highlight w:val="green"/>
              </w:rPr>
              <w:t>greement</w:t>
            </w:r>
          </w:p>
          <w:p w14:paraId="706F0C0C" w14:textId="77777777" w:rsidR="002D3D16" w:rsidRDefault="002D3D16" w:rsidP="002D3D16">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6F2E2064"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579D9C3B"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Potential new measurement: CIR/PDP</w:t>
            </w:r>
          </w:p>
          <w:p w14:paraId="547F5FAB"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358613F7"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73B8B35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0FC4C476"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0AB18AA8"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new measurement report: e.g., ToA, path phase</w:t>
            </w:r>
          </w:p>
          <w:p w14:paraId="582113D0"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08020907"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51210BB0"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7BCA36FA"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3C651EE5" w14:textId="169609BF"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1500A581" w14:textId="77777777" w:rsidR="002D3D16" w:rsidRPr="002D3D16" w:rsidRDefault="002D3D16" w:rsidP="002D3D16">
            <w:pPr>
              <w:pStyle w:val="af2"/>
              <w:widowControl/>
              <w:overflowPunct/>
              <w:spacing w:after="0"/>
              <w:ind w:left="1440" w:firstLineChars="0" w:firstLine="0"/>
              <w:jc w:val="left"/>
              <w:rPr>
                <w:rFonts w:ascii="Times New Roman" w:hAnsi="Times New Roman"/>
                <w:color w:val="000000"/>
                <w:szCs w:val="20"/>
              </w:rPr>
            </w:pPr>
          </w:p>
          <w:p w14:paraId="0E1DF4DE" w14:textId="0E5F0A5D" w:rsidR="00435AB0" w:rsidRPr="003A4250" w:rsidRDefault="002D3D16" w:rsidP="002D3D16">
            <w:pPr>
              <w:widowControl w:val="0"/>
              <w:overflowPunct/>
              <w:spacing w:after="0"/>
              <w:jc w:val="left"/>
              <w:rPr>
                <w:szCs w:val="20"/>
              </w:rPr>
            </w:pPr>
            <w:r>
              <w:rPr>
                <w:rFonts w:eastAsia="等线"/>
              </w:rPr>
              <w:t>Note: C</w:t>
            </w:r>
            <w:r>
              <w:t>ompanies are encouraged to report their assumption of functionality and their assumption of information element(s) of AI/ML functionality identification for AI/ML based positioning with UE-side model (Case 1 and 2a).</w:t>
            </w:r>
          </w:p>
        </w:tc>
      </w:tr>
    </w:tbl>
    <w:p w14:paraId="668F4639" w14:textId="2185E009" w:rsidR="00656266" w:rsidRPr="00435AB0" w:rsidRDefault="00656266" w:rsidP="00656266"/>
    <w:p w14:paraId="27F07F41" w14:textId="77777777" w:rsidR="00656266" w:rsidRPr="007414EB" w:rsidRDefault="00656266" w:rsidP="00656266"/>
    <w:sectPr w:rsidR="00656266"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9191" w16cex:dateUtc="2023-04-03T09:55:00Z"/>
  <w16cex:commentExtensible w16cex:durableId="27D591F3" w16cex:dateUtc="2023-04-03T09:57:00Z"/>
  <w16cex:commentExtensible w16cex:durableId="27D5939A" w16cex:dateUtc="2023-04-03T10:04:00Z"/>
  <w16cex:commentExtensible w16cex:durableId="27D594BF" w16cex:dateUtc="2023-04-03T10:09:00Z"/>
  <w16cex:commentExtensible w16cex:durableId="27D5969E" w16cex:dateUtc="2023-04-03T10:17:00Z"/>
  <w16cex:commentExtensible w16cex:durableId="27D596E2" w16cex:dateUtc="2023-04-03T10:18:00Z"/>
  <w16cex:commentExtensible w16cex:durableId="27D599DB" w16cex:dateUtc="2023-04-03T10:30:00Z"/>
  <w16cex:commentExtensible w16cex:durableId="27D59B70" w16cex:dateUtc="2023-04-03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6D226" w14:textId="77777777" w:rsidR="00442D7A" w:rsidRDefault="00442D7A" w:rsidP="00F2448F">
      <w:r>
        <w:separator/>
      </w:r>
    </w:p>
  </w:endnote>
  <w:endnote w:type="continuationSeparator" w:id="0">
    <w:p w14:paraId="5258DC0F" w14:textId="77777777" w:rsidR="00442D7A" w:rsidRDefault="00442D7A"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A1325" w14:textId="77777777" w:rsidR="00442D7A" w:rsidRDefault="00442D7A" w:rsidP="00F2448F">
      <w:r>
        <w:separator/>
      </w:r>
    </w:p>
  </w:footnote>
  <w:footnote w:type="continuationSeparator" w:id="0">
    <w:p w14:paraId="25C8A7CB" w14:textId="77777777" w:rsidR="00442D7A" w:rsidRDefault="00442D7A"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FA6207A4"/>
    <w:lvl w:ilvl="0" w:tplc="D4DEEC92">
      <w:start w:val="1"/>
      <w:numFmt w:val="decimal"/>
      <w:pStyle w:val="proposal"/>
      <w:lvlText w:val="Proposal %1:"/>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489E4CB0"/>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E0205AE"/>
    <w:multiLevelType w:val="hybridMultilevel"/>
    <w:tmpl w:val="987EBC22"/>
    <w:lvl w:ilvl="0" w:tplc="D4DEEC92">
      <w:start w:val="1"/>
      <w:numFmt w:val="decim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F82686B"/>
    <w:multiLevelType w:val="multilevel"/>
    <w:tmpl w:val="216C9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2"/>
  </w:num>
  <w:num w:numId="3">
    <w:abstractNumId w:val="10"/>
  </w:num>
  <w:num w:numId="4">
    <w:abstractNumId w:val="15"/>
  </w:num>
  <w:num w:numId="5">
    <w:abstractNumId w:val="8"/>
  </w:num>
  <w:num w:numId="6">
    <w:abstractNumId w:val="5"/>
  </w:num>
  <w:num w:numId="7">
    <w:abstractNumId w:val="13"/>
  </w:num>
  <w:num w:numId="8">
    <w:abstractNumId w:val="4"/>
  </w:num>
  <w:num w:numId="9">
    <w:abstractNumId w:val="2"/>
  </w:num>
  <w:num w:numId="10">
    <w:abstractNumId w:val="3"/>
  </w:num>
  <w:num w:numId="11">
    <w:abstractNumId w:val="12"/>
  </w:num>
  <w:num w:numId="12">
    <w:abstractNumId w:val="18"/>
  </w:num>
  <w:num w:numId="13">
    <w:abstractNumId w:val="0"/>
  </w:num>
  <w:num w:numId="14">
    <w:abstractNumId w:val="20"/>
  </w:num>
  <w:num w:numId="15">
    <w:abstractNumId w:val="7"/>
  </w:num>
  <w:num w:numId="16">
    <w:abstractNumId w:val="21"/>
  </w:num>
  <w:num w:numId="17">
    <w:abstractNumId w:val="2"/>
    <w:lvlOverride w:ilvl="0">
      <w:startOverride w:val="1"/>
    </w:lvlOverride>
  </w:num>
  <w:num w:numId="18">
    <w:abstractNumId w:val="19"/>
  </w:num>
  <w:num w:numId="19">
    <w:abstractNumId w:val="1"/>
  </w:num>
  <w:num w:numId="20">
    <w:abstractNumId w:val="6"/>
  </w:num>
  <w:num w:numId="21">
    <w:abstractNumId w:val="11"/>
  </w:num>
  <w:num w:numId="22">
    <w:abstractNumId w:val="17"/>
  </w:num>
  <w:num w:numId="23">
    <w:abstractNumId w:val="9"/>
  </w:num>
  <w:num w:numId="24">
    <w:abstractNumId w:val="14"/>
  </w:num>
  <w:num w:numId="25">
    <w:abstractNumId w:val="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s>
  <w:rsids>
    <w:rsidRoot w:val="00B87FBC"/>
    <w:rsid w:val="00000183"/>
    <w:rsid w:val="0000069E"/>
    <w:rsid w:val="00000826"/>
    <w:rsid w:val="00000ACC"/>
    <w:rsid w:val="00000E27"/>
    <w:rsid w:val="000012F9"/>
    <w:rsid w:val="000016BE"/>
    <w:rsid w:val="00002134"/>
    <w:rsid w:val="00002335"/>
    <w:rsid w:val="0000242B"/>
    <w:rsid w:val="000025D5"/>
    <w:rsid w:val="0000314A"/>
    <w:rsid w:val="00003886"/>
    <w:rsid w:val="000040FA"/>
    <w:rsid w:val="0000410D"/>
    <w:rsid w:val="0000460A"/>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794B"/>
    <w:rsid w:val="00010151"/>
    <w:rsid w:val="0001068D"/>
    <w:rsid w:val="000106E0"/>
    <w:rsid w:val="00010791"/>
    <w:rsid w:val="00010B82"/>
    <w:rsid w:val="00010CE3"/>
    <w:rsid w:val="00010D24"/>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F43"/>
    <w:rsid w:val="00014168"/>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92"/>
    <w:rsid w:val="00026E60"/>
    <w:rsid w:val="00026F14"/>
    <w:rsid w:val="0002754F"/>
    <w:rsid w:val="0002793E"/>
    <w:rsid w:val="000300D5"/>
    <w:rsid w:val="00030297"/>
    <w:rsid w:val="00030815"/>
    <w:rsid w:val="0003094F"/>
    <w:rsid w:val="00030BD6"/>
    <w:rsid w:val="00030DFC"/>
    <w:rsid w:val="000312E7"/>
    <w:rsid w:val="00031801"/>
    <w:rsid w:val="00031855"/>
    <w:rsid w:val="00031E1E"/>
    <w:rsid w:val="00031EC0"/>
    <w:rsid w:val="00032104"/>
    <w:rsid w:val="0003235B"/>
    <w:rsid w:val="000324B9"/>
    <w:rsid w:val="000325F0"/>
    <w:rsid w:val="000325F7"/>
    <w:rsid w:val="0003284C"/>
    <w:rsid w:val="00032ED8"/>
    <w:rsid w:val="00033319"/>
    <w:rsid w:val="000338A4"/>
    <w:rsid w:val="00033D65"/>
    <w:rsid w:val="00033F30"/>
    <w:rsid w:val="00033F8D"/>
    <w:rsid w:val="000341E4"/>
    <w:rsid w:val="000347BA"/>
    <w:rsid w:val="00034864"/>
    <w:rsid w:val="00034984"/>
    <w:rsid w:val="000356AF"/>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15C"/>
    <w:rsid w:val="00040A06"/>
    <w:rsid w:val="00040A9F"/>
    <w:rsid w:val="00040BA0"/>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F01"/>
    <w:rsid w:val="00094600"/>
    <w:rsid w:val="00094B3C"/>
    <w:rsid w:val="000951E0"/>
    <w:rsid w:val="000955D2"/>
    <w:rsid w:val="0009588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A4E"/>
    <w:rsid w:val="000A1A7E"/>
    <w:rsid w:val="000A1AAF"/>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35E"/>
    <w:rsid w:val="000A53D8"/>
    <w:rsid w:val="000A547E"/>
    <w:rsid w:val="000A564C"/>
    <w:rsid w:val="000A5674"/>
    <w:rsid w:val="000A5784"/>
    <w:rsid w:val="000A589A"/>
    <w:rsid w:val="000A5C78"/>
    <w:rsid w:val="000A5DCA"/>
    <w:rsid w:val="000A5E0C"/>
    <w:rsid w:val="000A601A"/>
    <w:rsid w:val="000A6A7B"/>
    <w:rsid w:val="000A6AA7"/>
    <w:rsid w:val="000A6BF8"/>
    <w:rsid w:val="000A6C80"/>
    <w:rsid w:val="000A6E40"/>
    <w:rsid w:val="000A6E56"/>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419"/>
    <w:rsid w:val="000B555C"/>
    <w:rsid w:val="000B560D"/>
    <w:rsid w:val="000B5628"/>
    <w:rsid w:val="000B5845"/>
    <w:rsid w:val="000B5A94"/>
    <w:rsid w:val="000B5F99"/>
    <w:rsid w:val="000B6319"/>
    <w:rsid w:val="000B6824"/>
    <w:rsid w:val="000B6987"/>
    <w:rsid w:val="000B6A95"/>
    <w:rsid w:val="000B6BB0"/>
    <w:rsid w:val="000B6BBD"/>
    <w:rsid w:val="000B6E86"/>
    <w:rsid w:val="000B7465"/>
    <w:rsid w:val="000B7FE0"/>
    <w:rsid w:val="000C0172"/>
    <w:rsid w:val="000C0279"/>
    <w:rsid w:val="000C034A"/>
    <w:rsid w:val="000C0645"/>
    <w:rsid w:val="000C06A6"/>
    <w:rsid w:val="000C07AB"/>
    <w:rsid w:val="000C0875"/>
    <w:rsid w:val="000C0DE3"/>
    <w:rsid w:val="000C1001"/>
    <w:rsid w:val="000C130F"/>
    <w:rsid w:val="000C1B5F"/>
    <w:rsid w:val="000C2208"/>
    <w:rsid w:val="000C26E1"/>
    <w:rsid w:val="000C27E9"/>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0A9"/>
    <w:rsid w:val="000C7266"/>
    <w:rsid w:val="000C7810"/>
    <w:rsid w:val="000C7FC6"/>
    <w:rsid w:val="000C7FF5"/>
    <w:rsid w:val="000D08E1"/>
    <w:rsid w:val="000D0ABD"/>
    <w:rsid w:val="000D0B07"/>
    <w:rsid w:val="000D0FD5"/>
    <w:rsid w:val="000D13EC"/>
    <w:rsid w:val="000D1557"/>
    <w:rsid w:val="000D17E2"/>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8D"/>
    <w:rsid w:val="000E06C7"/>
    <w:rsid w:val="000E078F"/>
    <w:rsid w:val="000E08C6"/>
    <w:rsid w:val="000E0A5F"/>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F18"/>
    <w:rsid w:val="000E5FB3"/>
    <w:rsid w:val="000E6412"/>
    <w:rsid w:val="000E643E"/>
    <w:rsid w:val="000E66F1"/>
    <w:rsid w:val="000E670A"/>
    <w:rsid w:val="000E674F"/>
    <w:rsid w:val="000E6B44"/>
    <w:rsid w:val="000E6F0F"/>
    <w:rsid w:val="000E7159"/>
    <w:rsid w:val="000E7274"/>
    <w:rsid w:val="000E7310"/>
    <w:rsid w:val="000E7437"/>
    <w:rsid w:val="000E79CD"/>
    <w:rsid w:val="000E7BF7"/>
    <w:rsid w:val="000E7D93"/>
    <w:rsid w:val="000E7E98"/>
    <w:rsid w:val="000E7F3F"/>
    <w:rsid w:val="000E7F62"/>
    <w:rsid w:val="000E7F85"/>
    <w:rsid w:val="000F007F"/>
    <w:rsid w:val="000F00ED"/>
    <w:rsid w:val="000F050E"/>
    <w:rsid w:val="000F058E"/>
    <w:rsid w:val="000F0755"/>
    <w:rsid w:val="000F1063"/>
    <w:rsid w:val="000F11F0"/>
    <w:rsid w:val="000F1307"/>
    <w:rsid w:val="000F16DB"/>
    <w:rsid w:val="000F1706"/>
    <w:rsid w:val="000F1F75"/>
    <w:rsid w:val="000F26CF"/>
    <w:rsid w:val="000F306D"/>
    <w:rsid w:val="000F30E0"/>
    <w:rsid w:val="000F31A9"/>
    <w:rsid w:val="000F320B"/>
    <w:rsid w:val="000F332B"/>
    <w:rsid w:val="000F33B2"/>
    <w:rsid w:val="000F340A"/>
    <w:rsid w:val="000F372E"/>
    <w:rsid w:val="000F38D0"/>
    <w:rsid w:val="000F3B12"/>
    <w:rsid w:val="000F3D89"/>
    <w:rsid w:val="000F3F5E"/>
    <w:rsid w:val="000F4090"/>
    <w:rsid w:val="000F444E"/>
    <w:rsid w:val="000F468E"/>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407"/>
    <w:rsid w:val="001005AB"/>
    <w:rsid w:val="00100698"/>
    <w:rsid w:val="001009E1"/>
    <w:rsid w:val="00100F66"/>
    <w:rsid w:val="001013FA"/>
    <w:rsid w:val="001017CA"/>
    <w:rsid w:val="00101A22"/>
    <w:rsid w:val="001021E8"/>
    <w:rsid w:val="001027E3"/>
    <w:rsid w:val="001028A9"/>
    <w:rsid w:val="00102989"/>
    <w:rsid w:val="001029DA"/>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5D"/>
    <w:rsid w:val="001058A7"/>
    <w:rsid w:val="00105E10"/>
    <w:rsid w:val="001063C3"/>
    <w:rsid w:val="001065B7"/>
    <w:rsid w:val="001067A4"/>
    <w:rsid w:val="00106BC9"/>
    <w:rsid w:val="00106CD9"/>
    <w:rsid w:val="00107304"/>
    <w:rsid w:val="001105B1"/>
    <w:rsid w:val="001107A4"/>
    <w:rsid w:val="001109E6"/>
    <w:rsid w:val="001111C0"/>
    <w:rsid w:val="001113AF"/>
    <w:rsid w:val="00111719"/>
    <w:rsid w:val="00111760"/>
    <w:rsid w:val="001117BC"/>
    <w:rsid w:val="0011189D"/>
    <w:rsid w:val="00111C5C"/>
    <w:rsid w:val="00111E9A"/>
    <w:rsid w:val="00111FFC"/>
    <w:rsid w:val="00112031"/>
    <w:rsid w:val="001120FC"/>
    <w:rsid w:val="001128A8"/>
    <w:rsid w:val="00112984"/>
    <w:rsid w:val="00112C49"/>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50D7"/>
    <w:rsid w:val="001259D9"/>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2E6D"/>
    <w:rsid w:val="00143095"/>
    <w:rsid w:val="001430F3"/>
    <w:rsid w:val="0014345B"/>
    <w:rsid w:val="0014366F"/>
    <w:rsid w:val="001438D7"/>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7E5"/>
    <w:rsid w:val="0014680F"/>
    <w:rsid w:val="00146D60"/>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008"/>
    <w:rsid w:val="001607B3"/>
    <w:rsid w:val="00160C51"/>
    <w:rsid w:val="00160C79"/>
    <w:rsid w:val="00160E41"/>
    <w:rsid w:val="00161189"/>
    <w:rsid w:val="001615A6"/>
    <w:rsid w:val="00161BF0"/>
    <w:rsid w:val="00161DC1"/>
    <w:rsid w:val="00161E41"/>
    <w:rsid w:val="00162661"/>
    <w:rsid w:val="0016301A"/>
    <w:rsid w:val="001631C7"/>
    <w:rsid w:val="0016331D"/>
    <w:rsid w:val="00163436"/>
    <w:rsid w:val="00163976"/>
    <w:rsid w:val="00163CE3"/>
    <w:rsid w:val="00164642"/>
    <w:rsid w:val="00164712"/>
    <w:rsid w:val="0016473C"/>
    <w:rsid w:val="00164760"/>
    <w:rsid w:val="001649C3"/>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4D3"/>
    <w:rsid w:val="0017152D"/>
    <w:rsid w:val="00171558"/>
    <w:rsid w:val="00171EA1"/>
    <w:rsid w:val="0017240F"/>
    <w:rsid w:val="00172A6A"/>
    <w:rsid w:val="00172D8C"/>
    <w:rsid w:val="00172E1E"/>
    <w:rsid w:val="001733A5"/>
    <w:rsid w:val="0017352B"/>
    <w:rsid w:val="001738B9"/>
    <w:rsid w:val="00173B0F"/>
    <w:rsid w:val="001743B2"/>
    <w:rsid w:val="00175121"/>
    <w:rsid w:val="001751FE"/>
    <w:rsid w:val="00175564"/>
    <w:rsid w:val="001756C5"/>
    <w:rsid w:val="00175871"/>
    <w:rsid w:val="0017592E"/>
    <w:rsid w:val="0017593C"/>
    <w:rsid w:val="001759F9"/>
    <w:rsid w:val="00176032"/>
    <w:rsid w:val="0017669A"/>
    <w:rsid w:val="001768C1"/>
    <w:rsid w:val="00176D09"/>
    <w:rsid w:val="00176D18"/>
    <w:rsid w:val="00177528"/>
    <w:rsid w:val="00177CD9"/>
    <w:rsid w:val="00180604"/>
    <w:rsid w:val="00180793"/>
    <w:rsid w:val="00180815"/>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78C"/>
    <w:rsid w:val="00183C8D"/>
    <w:rsid w:val="00183E8A"/>
    <w:rsid w:val="00184249"/>
    <w:rsid w:val="00184286"/>
    <w:rsid w:val="00184516"/>
    <w:rsid w:val="00184B63"/>
    <w:rsid w:val="00184C20"/>
    <w:rsid w:val="0018573F"/>
    <w:rsid w:val="001858F3"/>
    <w:rsid w:val="00185B5F"/>
    <w:rsid w:val="00185CE2"/>
    <w:rsid w:val="001866C8"/>
    <w:rsid w:val="00186929"/>
    <w:rsid w:val="00186BD3"/>
    <w:rsid w:val="00186DEA"/>
    <w:rsid w:val="00186F27"/>
    <w:rsid w:val="001871D9"/>
    <w:rsid w:val="001872A6"/>
    <w:rsid w:val="0018786A"/>
    <w:rsid w:val="001879AC"/>
    <w:rsid w:val="00187BE4"/>
    <w:rsid w:val="00187F50"/>
    <w:rsid w:val="00187F78"/>
    <w:rsid w:val="00187FAC"/>
    <w:rsid w:val="0019017F"/>
    <w:rsid w:val="0019055F"/>
    <w:rsid w:val="001907C4"/>
    <w:rsid w:val="001909EC"/>
    <w:rsid w:val="00190C13"/>
    <w:rsid w:val="00190D2D"/>
    <w:rsid w:val="00191551"/>
    <w:rsid w:val="0019214A"/>
    <w:rsid w:val="0019252B"/>
    <w:rsid w:val="001927F4"/>
    <w:rsid w:val="001928FA"/>
    <w:rsid w:val="00192946"/>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AA0"/>
    <w:rsid w:val="00196B28"/>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92"/>
    <w:rsid w:val="001A51EB"/>
    <w:rsid w:val="001A551B"/>
    <w:rsid w:val="001A5F47"/>
    <w:rsid w:val="001A5F8E"/>
    <w:rsid w:val="001A625B"/>
    <w:rsid w:val="001A644B"/>
    <w:rsid w:val="001A6FD5"/>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3C5"/>
    <w:rsid w:val="001B36CA"/>
    <w:rsid w:val="001B3934"/>
    <w:rsid w:val="001B3940"/>
    <w:rsid w:val="001B3B5D"/>
    <w:rsid w:val="001B3C54"/>
    <w:rsid w:val="001B4197"/>
    <w:rsid w:val="001B46D2"/>
    <w:rsid w:val="001B4D92"/>
    <w:rsid w:val="001B55FA"/>
    <w:rsid w:val="001B5851"/>
    <w:rsid w:val="001B5F0C"/>
    <w:rsid w:val="001B5F13"/>
    <w:rsid w:val="001B5F15"/>
    <w:rsid w:val="001B6153"/>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87"/>
    <w:rsid w:val="001C21BC"/>
    <w:rsid w:val="001C2327"/>
    <w:rsid w:val="001C235F"/>
    <w:rsid w:val="001C2408"/>
    <w:rsid w:val="001C269A"/>
    <w:rsid w:val="001C2710"/>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4A8"/>
    <w:rsid w:val="001D155F"/>
    <w:rsid w:val="001D1660"/>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C50"/>
    <w:rsid w:val="001D6C5E"/>
    <w:rsid w:val="001D6E2D"/>
    <w:rsid w:val="001D7119"/>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E1"/>
    <w:rsid w:val="001E44AD"/>
    <w:rsid w:val="001E44F5"/>
    <w:rsid w:val="001E4547"/>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A4A"/>
    <w:rsid w:val="001F2C02"/>
    <w:rsid w:val="001F3AD1"/>
    <w:rsid w:val="001F3C10"/>
    <w:rsid w:val="001F3FCA"/>
    <w:rsid w:val="001F46B5"/>
    <w:rsid w:val="001F47EF"/>
    <w:rsid w:val="001F4893"/>
    <w:rsid w:val="001F4BA4"/>
    <w:rsid w:val="001F4CE2"/>
    <w:rsid w:val="001F4D40"/>
    <w:rsid w:val="001F4E0F"/>
    <w:rsid w:val="001F50D2"/>
    <w:rsid w:val="001F52ED"/>
    <w:rsid w:val="001F560C"/>
    <w:rsid w:val="001F6239"/>
    <w:rsid w:val="001F6657"/>
    <w:rsid w:val="001F6DC8"/>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D35"/>
    <w:rsid w:val="0020210B"/>
    <w:rsid w:val="0020261D"/>
    <w:rsid w:val="00202D6B"/>
    <w:rsid w:val="00203036"/>
    <w:rsid w:val="0020379F"/>
    <w:rsid w:val="00203BDA"/>
    <w:rsid w:val="00203C89"/>
    <w:rsid w:val="00203DEE"/>
    <w:rsid w:val="002043AC"/>
    <w:rsid w:val="00204A7F"/>
    <w:rsid w:val="00204F5A"/>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900"/>
    <w:rsid w:val="00210CD7"/>
    <w:rsid w:val="00210CE7"/>
    <w:rsid w:val="002112DA"/>
    <w:rsid w:val="00211B78"/>
    <w:rsid w:val="00211BE0"/>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4F2"/>
    <w:rsid w:val="002138FA"/>
    <w:rsid w:val="00213B48"/>
    <w:rsid w:val="00213C81"/>
    <w:rsid w:val="00213E13"/>
    <w:rsid w:val="0021403F"/>
    <w:rsid w:val="002140A6"/>
    <w:rsid w:val="002141BA"/>
    <w:rsid w:val="002146A8"/>
    <w:rsid w:val="0021471C"/>
    <w:rsid w:val="00214729"/>
    <w:rsid w:val="00214C34"/>
    <w:rsid w:val="002151C8"/>
    <w:rsid w:val="002154B3"/>
    <w:rsid w:val="00215633"/>
    <w:rsid w:val="002157BD"/>
    <w:rsid w:val="002158C7"/>
    <w:rsid w:val="002158E2"/>
    <w:rsid w:val="00215939"/>
    <w:rsid w:val="00215D1C"/>
    <w:rsid w:val="00216096"/>
    <w:rsid w:val="00216124"/>
    <w:rsid w:val="0021641A"/>
    <w:rsid w:val="0021643C"/>
    <w:rsid w:val="00216623"/>
    <w:rsid w:val="002166C4"/>
    <w:rsid w:val="0021696C"/>
    <w:rsid w:val="00216EAE"/>
    <w:rsid w:val="002173EF"/>
    <w:rsid w:val="002179B9"/>
    <w:rsid w:val="002179E1"/>
    <w:rsid w:val="00217AE5"/>
    <w:rsid w:val="002203A9"/>
    <w:rsid w:val="002207CB"/>
    <w:rsid w:val="002207E1"/>
    <w:rsid w:val="002209BB"/>
    <w:rsid w:val="00220B21"/>
    <w:rsid w:val="00220C50"/>
    <w:rsid w:val="00220DAD"/>
    <w:rsid w:val="002210AD"/>
    <w:rsid w:val="00221158"/>
    <w:rsid w:val="002214C5"/>
    <w:rsid w:val="002219A7"/>
    <w:rsid w:val="00221ABE"/>
    <w:rsid w:val="00221D1E"/>
    <w:rsid w:val="00221D64"/>
    <w:rsid w:val="00221F3B"/>
    <w:rsid w:val="00222139"/>
    <w:rsid w:val="00222AEC"/>
    <w:rsid w:val="00222B25"/>
    <w:rsid w:val="00222D40"/>
    <w:rsid w:val="00222F65"/>
    <w:rsid w:val="002230CF"/>
    <w:rsid w:val="002238CC"/>
    <w:rsid w:val="00223B8E"/>
    <w:rsid w:val="0022412C"/>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70B"/>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CBF"/>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D2C"/>
    <w:rsid w:val="00281EA0"/>
    <w:rsid w:val="00281F30"/>
    <w:rsid w:val="00281FAD"/>
    <w:rsid w:val="002824FA"/>
    <w:rsid w:val="00282534"/>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ABE"/>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6DD"/>
    <w:rsid w:val="00297743"/>
    <w:rsid w:val="00297D26"/>
    <w:rsid w:val="002A04D2"/>
    <w:rsid w:val="002A0949"/>
    <w:rsid w:val="002A0E29"/>
    <w:rsid w:val="002A116B"/>
    <w:rsid w:val="002A19EF"/>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03"/>
    <w:rsid w:val="002A5812"/>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BBA"/>
    <w:rsid w:val="002C5D39"/>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09AB"/>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1B58"/>
    <w:rsid w:val="002E2079"/>
    <w:rsid w:val="002E210F"/>
    <w:rsid w:val="002E246A"/>
    <w:rsid w:val="002E251E"/>
    <w:rsid w:val="002E254A"/>
    <w:rsid w:val="002E2C4F"/>
    <w:rsid w:val="002E37FA"/>
    <w:rsid w:val="002E3820"/>
    <w:rsid w:val="002E38DE"/>
    <w:rsid w:val="002E3B5F"/>
    <w:rsid w:val="002E3F3D"/>
    <w:rsid w:val="002E42FD"/>
    <w:rsid w:val="002E43C6"/>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427"/>
    <w:rsid w:val="002F170A"/>
    <w:rsid w:val="002F1CC2"/>
    <w:rsid w:val="002F1DC3"/>
    <w:rsid w:val="002F1DC9"/>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E47"/>
    <w:rsid w:val="002F5FED"/>
    <w:rsid w:val="002F6093"/>
    <w:rsid w:val="002F6251"/>
    <w:rsid w:val="002F6278"/>
    <w:rsid w:val="002F66B1"/>
    <w:rsid w:val="002F7065"/>
    <w:rsid w:val="002F715F"/>
    <w:rsid w:val="002F7262"/>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EFD"/>
    <w:rsid w:val="00314056"/>
    <w:rsid w:val="00314445"/>
    <w:rsid w:val="003145CD"/>
    <w:rsid w:val="00314632"/>
    <w:rsid w:val="00314D4D"/>
    <w:rsid w:val="00314F85"/>
    <w:rsid w:val="00315119"/>
    <w:rsid w:val="00315187"/>
    <w:rsid w:val="003152F9"/>
    <w:rsid w:val="003154CD"/>
    <w:rsid w:val="0031574C"/>
    <w:rsid w:val="00315752"/>
    <w:rsid w:val="00315D43"/>
    <w:rsid w:val="00315E7C"/>
    <w:rsid w:val="00316464"/>
    <w:rsid w:val="00316C69"/>
    <w:rsid w:val="00316FD1"/>
    <w:rsid w:val="003175CB"/>
    <w:rsid w:val="003178FD"/>
    <w:rsid w:val="00317AF2"/>
    <w:rsid w:val="00317BD7"/>
    <w:rsid w:val="00317DEF"/>
    <w:rsid w:val="00317F2E"/>
    <w:rsid w:val="00317F6E"/>
    <w:rsid w:val="0032067E"/>
    <w:rsid w:val="003207D4"/>
    <w:rsid w:val="00320813"/>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8AB"/>
    <w:rsid w:val="003257CB"/>
    <w:rsid w:val="00325E81"/>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91E"/>
    <w:rsid w:val="00342C19"/>
    <w:rsid w:val="00343224"/>
    <w:rsid w:val="003433F8"/>
    <w:rsid w:val="003435DD"/>
    <w:rsid w:val="00343CE7"/>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B87"/>
    <w:rsid w:val="00352C3E"/>
    <w:rsid w:val="00353048"/>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95"/>
    <w:rsid w:val="00363552"/>
    <w:rsid w:val="00363814"/>
    <w:rsid w:val="00363A13"/>
    <w:rsid w:val="00363D6C"/>
    <w:rsid w:val="003641C6"/>
    <w:rsid w:val="0036452E"/>
    <w:rsid w:val="003647DD"/>
    <w:rsid w:val="0036530E"/>
    <w:rsid w:val="0036550D"/>
    <w:rsid w:val="0036569E"/>
    <w:rsid w:val="00365C7C"/>
    <w:rsid w:val="00366097"/>
    <w:rsid w:val="00366435"/>
    <w:rsid w:val="00366F97"/>
    <w:rsid w:val="00367352"/>
    <w:rsid w:val="00367866"/>
    <w:rsid w:val="00367A50"/>
    <w:rsid w:val="00367E11"/>
    <w:rsid w:val="0037002C"/>
    <w:rsid w:val="00370242"/>
    <w:rsid w:val="0037066B"/>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5F6"/>
    <w:rsid w:val="00373824"/>
    <w:rsid w:val="0037397C"/>
    <w:rsid w:val="00373EFB"/>
    <w:rsid w:val="00374106"/>
    <w:rsid w:val="00374248"/>
    <w:rsid w:val="00374478"/>
    <w:rsid w:val="00374DE4"/>
    <w:rsid w:val="0037500F"/>
    <w:rsid w:val="0037540A"/>
    <w:rsid w:val="00375735"/>
    <w:rsid w:val="003766FD"/>
    <w:rsid w:val="003767BB"/>
    <w:rsid w:val="0037711F"/>
    <w:rsid w:val="003771A5"/>
    <w:rsid w:val="00377325"/>
    <w:rsid w:val="00377417"/>
    <w:rsid w:val="00377CDF"/>
    <w:rsid w:val="003806FE"/>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7D9"/>
    <w:rsid w:val="0039790C"/>
    <w:rsid w:val="00397A79"/>
    <w:rsid w:val="00397BF7"/>
    <w:rsid w:val="00397C67"/>
    <w:rsid w:val="00397C68"/>
    <w:rsid w:val="00397E3F"/>
    <w:rsid w:val="00397ECA"/>
    <w:rsid w:val="00397F58"/>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257"/>
    <w:rsid w:val="003A64D1"/>
    <w:rsid w:val="003A6516"/>
    <w:rsid w:val="003A6714"/>
    <w:rsid w:val="003A69ED"/>
    <w:rsid w:val="003A6E97"/>
    <w:rsid w:val="003A6FE8"/>
    <w:rsid w:val="003A70CA"/>
    <w:rsid w:val="003A7426"/>
    <w:rsid w:val="003A75D8"/>
    <w:rsid w:val="003A7714"/>
    <w:rsid w:val="003A787B"/>
    <w:rsid w:val="003A7AD4"/>
    <w:rsid w:val="003A7D78"/>
    <w:rsid w:val="003A7DDA"/>
    <w:rsid w:val="003A7EBD"/>
    <w:rsid w:val="003B007D"/>
    <w:rsid w:val="003B04F1"/>
    <w:rsid w:val="003B0679"/>
    <w:rsid w:val="003B0AFD"/>
    <w:rsid w:val="003B1074"/>
    <w:rsid w:val="003B14F5"/>
    <w:rsid w:val="003B16D6"/>
    <w:rsid w:val="003B1813"/>
    <w:rsid w:val="003B1B84"/>
    <w:rsid w:val="003B1D53"/>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E81"/>
    <w:rsid w:val="003C0C68"/>
    <w:rsid w:val="003C0EFA"/>
    <w:rsid w:val="003C0FE1"/>
    <w:rsid w:val="003C1044"/>
    <w:rsid w:val="003C14B1"/>
    <w:rsid w:val="003C228A"/>
    <w:rsid w:val="003C2647"/>
    <w:rsid w:val="003C3267"/>
    <w:rsid w:val="003C39CD"/>
    <w:rsid w:val="003C3D71"/>
    <w:rsid w:val="003C3ECB"/>
    <w:rsid w:val="003C3F11"/>
    <w:rsid w:val="003C43BB"/>
    <w:rsid w:val="003C44BB"/>
    <w:rsid w:val="003C478D"/>
    <w:rsid w:val="003C4E89"/>
    <w:rsid w:val="003C5004"/>
    <w:rsid w:val="003C5322"/>
    <w:rsid w:val="003C5336"/>
    <w:rsid w:val="003C570C"/>
    <w:rsid w:val="003C6257"/>
    <w:rsid w:val="003C6907"/>
    <w:rsid w:val="003C6CAF"/>
    <w:rsid w:val="003C71FE"/>
    <w:rsid w:val="003C772C"/>
    <w:rsid w:val="003C7764"/>
    <w:rsid w:val="003C7A77"/>
    <w:rsid w:val="003C7B01"/>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34F"/>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40001C"/>
    <w:rsid w:val="00400744"/>
    <w:rsid w:val="004008D5"/>
    <w:rsid w:val="00400C31"/>
    <w:rsid w:val="00400CAE"/>
    <w:rsid w:val="00401452"/>
    <w:rsid w:val="00401756"/>
    <w:rsid w:val="004017A3"/>
    <w:rsid w:val="00401962"/>
    <w:rsid w:val="004022FE"/>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11C"/>
    <w:rsid w:val="004161C9"/>
    <w:rsid w:val="004163AC"/>
    <w:rsid w:val="00416625"/>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DF8"/>
    <w:rsid w:val="00421F83"/>
    <w:rsid w:val="004223DF"/>
    <w:rsid w:val="00422A68"/>
    <w:rsid w:val="00423437"/>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9DA"/>
    <w:rsid w:val="00433A23"/>
    <w:rsid w:val="00433E00"/>
    <w:rsid w:val="00433EA4"/>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700F"/>
    <w:rsid w:val="00437042"/>
    <w:rsid w:val="00437348"/>
    <w:rsid w:val="00437396"/>
    <w:rsid w:val="004376F5"/>
    <w:rsid w:val="00437CE5"/>
    <w:rsid w:val="00437F16"/>
    <w:rsid w:val="004400A0"/>
    <w:rsid w:val="00440408"/>
    <w:rsid w:val="004404BE"/>
    <w:rsid w:val="004406E6"/>
    <w:rsid w:val="00441029"/>
    <w:rsid w:val="004410CA"/>
    <w:rsid w:val="004413F4"/>
    <w:rsid w:val="004418F2"/>
    <w:rsid w:val="00441B48"/>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4035"/>
    <w:rsid w:val="00444149"/>
    <w:rsid w:val="0044435E"/>
    <w:rsid w:val="00444467"/>
    <w:rsid w:val="004444F3"/>
    <w:rsid w:val="00444530"/>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09C5"/>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095"/>
    <w:rsid w:val="004602B6"/>
    <w:rsid w:val="00460855"/>
    <w:rsid w:val="0046087C"/>
    <w:rsid w:val="004608D3"/>
    <w:rsid w:val="00460951"/>
    <w:rsid w:val="00461019"/>
    <w:rsid w:val="0046134D"/>
    <w:rsid w:val="00461668"/>
    <w:rsid w:val="00461D85"/>
    <w:rsid w:val="004628E0"/>
    <w:rsid w:val="00462C0D"/>
    <w:rsid w:val="00462E45"/>
    <w:rsid w:val="00462EE7"/>
    <w:rsid w:val="004630AB"/>
    <w:rsid w:val="00463453"/>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6F85"/>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28E"/>
    <w:rsid w:val="0047237D"/>
    <w:rsid w:val="004724C4"/>
    <w:rsid w:val="0047272A"/>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E53"/>
    <w:rsid w:val="00485F31"/>
    <w:rsid w:val="00486307"/>
    <w:rsid w:val="004866B4"/>
    <w:rsid w:val="004867CF"/>
    <w:rsid w:val="00486882"/>
    <w:rsid w:val="00486923"/>
    <w:rsid w:val="00486D6C"/>
    <w:rsid w:val="00487C92"/>
    <w:rsid w:val="00490098"/>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BF"/>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3181"/>
    <w:rsid w:val="004A326C"/>
    <w:rsid w:val="004A32B0"/>
    <w:rsid w:val="004A337B"/>
    <w:rsid w:val="004A3809"/>
    <w:rsid w:val="004A3E5D"/>
    <w:rsid w:val="004A3EE4"/>
    <w:rsid w:val="004A3F5F"/>
    <w:rsid w:val="004A3FF5"/>
    <w:rsid w:val="004A429F"/>
    <w:rsid w:val="004A42AD"/>
    <w:rsid w:val="004A49D0"/>
    <w:rsid w:val="004A4E75"/>
    <w:rsid w:val="004A4F45"/>
    <w:rsid w:val="004A4F94"/>
    <w:rsid w:val="004A50BC"/>
    <w:rsid w:val="004A5340"/>
    <w:rsid w:val="004A5363"/>
    <w:rsid w:val="004A5760"/>
    <w:rsid w:val="004A5EBD"/>
    <w:rsid w:val="004A65CD"/>
    <w:rsid w:val="004A66AD"/>
    <w:rsid w:val="004A697A"/>
    <w:rsid w:val="004A6C76"/>
    <w:rsid w:val="004A6CFD"/>
    <w:rsid w:val="004A736A"/>
    <w:rsid w:val="004A7AC7"/>
    <w:rsid w:val="004B0642"/>
    <w:rsid w:val="004B0AE5"/>
    <w:rsid w:val="004B13FE"/>
    <w:rsid w:val="004B15C4"/>
    <w:rsid w:val="004B1B97"/>
    <w:rsid w:val="004B1E49"/>
    <w:rsid w:val="004B1E66"/>
    <w:rsid w:val="004B1FE6"/>
    <w:rsid w:val="004B23E0"/>
    <w:rsid w:val="004B2409"/>
    <w:rsid w:val="004B250D"/>
    <w:rsid w:val="004B251B"/>
    <w:rsid w:val="004B262A"/>
    <w:rsid w:val="004B27F6"/>
    <w:rsid w:val="004B296B"/>
    <w:rsid w:val="004B29CA"/>
    <w:rsid w:val="004B2BF8"/>
    <w:rsid w:val="004B2E3C"/>
    <w:rsid w:val="004B3124"/>
    <w:rsid w:val="004B31D0"/>
    <w:rsid w:val="004B39D3"/>
    <w:rsid w:val="004B3F2B"/>
    <w:rsid w:val="004B4063"/>
    <w:rsid w:val="004B4069"/>
    <w:rsid w:val="004B4230"/>
    <w:rsid w:val="004B47C6"/>
    <w:rsid w:val="004B4D09"/>
    <w:rsid w:val="004B5B0A"/>
    <w:rsid w:val="004B5D95"/>
    <w:rsid w:val="004B5E7B"/>
    <w:rsid w:val="004B6516"/>
    <w:rsid w:val="004B65DA"/>
    <w:rsid w:val="004B66B5"/>
    <w:rsid w:val="004B6B82"/>
    <w:rsid w:val="004B6DDB"/>
    <w:rsid w:val="004B72E5"/>
    <w:rsid w:val="004B7399"/>
    <w:rsid w:val="004B7948"/>
    <w:rsid w:val="004B7AC0"/>
    <w:rsid w:val="004B7CBD"/>
    <w:rsid w:val="004C0014"/>
    <w:rsid w:val="004C002F"/>
    <w:rsid w:val="004C015A"/>
    <w:rsid w:val="004C02E6"/>
    <w:rsid w:val="004C036D"/>
    <w:rsid w:val="004C066C"/>
    <w:rsid w:val="004C0A9B"/>
    <w:rsid w:val="004C1121"/>
    <w:rsid w:val="004C197F"/>
    <w:rsid w:val="004C1A60"/>
    <w:rsid w:val="004C21B8"/>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BE"/>
    <w:rsid w:val="004E0FF1"/>
    <w:rsid w:val="004E115A"/>
    <w:rsid w:val="004E13A2"/>
    <w:rsid w:val="004E180E"/>
    <w:rsid w:val="004E1C8D"/>
    <w:rsid w:val="004E2010"/>
    <w:rsid w:val="004E2306"/>
    <w:rsid w:val="004E2446"/>
    <w:rsid w:val="004E2BDF"/>
    <w:rsid w:val="004E2DDB"/>
    <w:rsid w:val="004E2F8A"/>
    <w:rsid w:val="004E3753"/>
    <w:rsid w:val="004E38EB"/>
    <w:rsid w:val="004E38F6"/>
    <w:rsid w:val="004E3C9F"/>
    <w:rsid w:val="004E3DDD"/>
    <w:rsid w:val="004E40AF"/>
    <w:rsid w:val="004E4320"/>
    <w:rsid w:val="004E4385"/>
    <w:rsid w:val="004E440D"/>
    <w:rsid w:val="004E451E"/>
    <w:rsid w:val="004E4845"/>
    <w:rsid w:val="004E4D58"/>
    <w:rsid w:val="004E4EBB"/>
    <w:rsid w:val="004E525A"/>
    <w:rsid w:val="004E5851"/>
    <w:rsid w:val="004E5F7B"/>
    <w:rsid w:val="004E6072"/>
    <w:rsid w:val="004E6117"/>
    <w:rsid w:val="004E6261"/>
    <w:rsid w:val="004E65CA"/>
    <w:rsid w:val="004E6648"/>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439"/>
    <w:rsid w:val="004F0889"/>
    <w:rsid w:val="004F0B10"/>
    <w:rsid w:val="004F1043"/>
    <w:rsid w:val="004F1063"/>
    <w:rsid w:val="004F15F0"/>
    <w:rsid w:val="004F1797"/>
    <w:rsid w:val="004F1BD0"/>
    <w:rsid w:val="004F25F4"/>
    <w:rsid w:val="004F2B56"/>
    <w:rsid w:val="004F2EF2"/>
    <w:rsid w:val="004F3085"/>
    <w:rsid w:val="004F31B7"/>
    <w:rsid w:val="004F3248"/>
    <w:rsid w:val="004F3626"/>
    <w:rsid w:val="004F3639"/>
    <w:rsid w:val="004F3844"/>
    <w:rsid w:val="004F38A8"/>
    <w:rsid w:val="004F43AF"/>
    <w:rsid w:val="004F45ED"/>
    <w:rsid w:val="004F48E8"/>
    <w:rsid w:val="004F582F"/>
    <w:rsid w:val="004F592B"/>
    <w:rsid w:val="004F5F62"/>
    <w:rsid w:val="004F6759"/>
    <w:rsid w:val="004F6A77"/>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9BF"/>
    <w:rsid w:val="00506B11"/>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12"/>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CCE"/>
    <w:rsid w:val="00525DB8"/>
    <w:rsid w:val="0052608E"/>
    <w:rsid w:val="005261CF"/>
    <w:rsid w:val="00526220"/>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3F6"/>
    <w:rsid w:val="0053446A"/>
    <w:rsid w:val="00534A60"/>
    <w:rsid w:val="00534C49"/>
    <w:rsid w:val="00535078"/>
    <w:rsid w:val="0053546D"/>
    <w:rsid w:val="005354A9"/>
    <w:rsid w:val="00535AC2"/>
    <w:rsid w:val="00535E3E"/>
    <w:rsid w:val="00536047"/>
    <w:rsid w:val="00536B5C"/>
    <w:rsid w:val="00536D5A"/>
    <w:rsid w:val="00536DD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FA"/>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5134"/>
    <w:rsid w:val="0056580C"/>
    <w:rsid w:val="00565A90"/>
    <w:rsid w:val="005661AB"/>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4C4D"/>
    <w:rsid w:val="00575674"/>
    <w:rsid w:val="005758EB"/>
    <w:rsid w:val="00575C56"/>
    <w:rsid w:val="00575C6B"/>
    <w:rsid w:val="00575D1F"/>
    <w:rsid w:val="005766EC"/>
    <w:rsid w:val="005767D9"/>
    <w:rsid w:val="005769A9"/>
    <w:rsid w:val="00576BF5"/>
    <w:rsid w:val="00577146"/>
    <w:rsid w:val="0057719C"/>
    <w:rsid w:val="0057719F"/>
    <w:rsid w:val="005773A0"/>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31DE"/>
    <w:rsid w:val="005A34F5"/>
    <w:rsid w:val="005A3770"/>
    <w:rsid w:val="005A3916"/>
    <w:rsid w:val="005A3C75"/>
    <w:rsid w:val="005A4223"/>
    <w:rsid w:val="005A452B"/>
    <w:rsid w:val="005A4728"/>
    <w:rsid w:val="005A4ADA"/>
    <w:rsid w:val="005A4EE1"/>
    <w:rsid w:val="005A56A5"/>
    <w:rsid w:val="005A5F4F"/>
    <w:rsid w:val="005A606D"/>
    <w:rsid w:val="005A65C8"/>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079D"/>
    <w:rsid w:val="005C10C3"/>
    <w:rsid w:val="005C14E3"/>
    <w:rsid w:val="005C15AB"/>
    <w:rsid w:val="005C176B"/>
    <w:rsid w:val="005C1F21"/>
    <w:rsid w:val="005C1F81"/>
    <w:rsid w:val="005C21F3"/>
    <w:rsid w:val="005C2797"/>
    <w:rsid w:val="005C2D04"/>
    <w:rsid w:val="005C2EC4"/>
    <w:rsid w:val="005C2EFE"/>
    <w:rsid w:val="005C30A5"/>
    <w:rsid w:val="005C3B25"/>
    <w:rsid w:val="005C3BE2"/>
    <w:rsid w:val="005C3F19"/>
    <w:rsid w:val="005C41C5"/>
    <w:rsid w:val="005C41EA"/>
    <w:rsid w:val="005C443C"/>
    <w:rsid w:val="005C44C7"/>
    <w:rsid w:val="005C5014"/>
    <w:rsid w:val="005C5053"/>
    <w:rsid w:val="005C50F1"/>
    <w:rsid w:val="005C5448"/>
    <w:rsid w:val="005C5858"/>
    <w:rsid w:val="005C5ACE"/>
    <w:rsid w:val="005C5B09"/>
    <w:rsid w:val="005C5DFA"/>
    <w:rsid w:val="005C6084"/>
    <w:rsid w:val="005C6364"/>
    <w:rsid w:val="005C6531"/>
    <w:rsid w:val="005C68E9"/>
    <w:rsid w:val="005C6A03"/>
    <w:rsid w:val="005C6BF8"/>
    <w:rsid w:val="005C6C10"/>
    <w:rsid w:val="005C6F4B"/>
    <w:rsid w:val="005C7422"/>
    <w:rsid w:val="005C7950"/>
    <w:rsid w:val="005C7953"/>
    <w:rsid w:val="005C7BCD"/>
    <w:rsid w:val="005C7F0E"/>
    <w:rsid w:val="005D025D"/>
    <w:rsid w:val="005D0571"/>
    <w:rsid w:val="005D0D1A"/>
    <w:rsid w:val="005D0F2E"/>
    <w:rsid w:val="005D13A0"/>
    <w:rsid w:val="005D1938"/>
    <w:rsid w:val="005D1D35"/>
    <w:rsid w:val="005D1FF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333"/>
    <w:rsid w:val="005E146D"/>
    <w:rsid w:val="005E199C"/>
    <w:rsid w:val="005E1AC3"/>
    <w:rsid w:val="005E1CC9"/>
    <w:rsid w:val="005E1D55"/>
    <w:rsid w:val="005E1F7A"/>
    <w:rsid w:val="005E2E03"/>
    <w:rsid w:val="005E2F66"/>
    <w:rsid w:val="005E2FB4"/>
    <w:rsid w:val="005E39C3"/>
    <w:rsid w:val="005E3E82"/>
    <w:rsid w:val="005E454B"/>
    <w:rsid w:val="005E47C7"/>
    <w:rsid w:val="005E494D"/>
    <w:rsid w:val="005E531F"/>
    <w:rsid w:val="005E5380"/>
    <w:rsid w:val="005E54B5"/>
    <w:rsid w:val="005E555E"/>
    <w:rsid w:val="005E57A7"/>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868"/>
    <w:rsid w:val="005F08FF"/>
    <w:rsid w:val="005F0905"/>
    <w:rsid w:val="005F0C54"/>
    <w:rsid w:val="005F0F5F"/>
    <w:rsid w:val="005F1699"/>
    <w:rsid w:val="005F200A"/>
    <w:rsid w:val="005F25C3"/>
    <w:rsid w:val="005F26C5"/>
    <w:rsid w:val="005F29F4"/>
    <w:rsid w:val="005F2D82"/>
    <w:rsid w:val="005F2F80"/>
    <w:rsid w:val="005F2F98"/>
    <w:rsid w:val="005F3A77"/>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165"/>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4C63"/>
    <w:rsid w:val="00605298"/>
    <w:rsid w:val="006054AD"/>
    <w:rsid w:val="006054E2"/>
    <w:rsid w:val="00605AB0"/>
    <w:rsid w:val="00605B25"/>
    <w:rsid w:val="0060633B"/>
    <w:rsid w:val="006064E4"/>
    <w:rsid w:val="006066BB"/>
    <w:rsid w:val="00606AD6"/>
    <w:rsid w:val="00606B38"/>
    <w:rsid w:val="00606EA2"/>
    <w:rsid w:val="00607030"/>
    <w:rsid w:val="006070B9"/>
    <w:rsid w:val="006070F7"/>
    <w:rsid w:val="006073A3"/>
    <w:rsid w:val="006073D7"/>
    <w:rsid w:val="0060755C"/>
    <w:rsid w:val="006075E7"/>
    <w:rsid w:val="00607662"/>
    <w:rsid w:val="00607E18"/>
    <w:rsid w:val="00610C1F"/>
    <w:rsid w:val="0061115D"/>
    <w:rsid w:val="00611191"/>
    <w:rsid w:val="006112D0"/>
    <w:rsid w:val="0061153C"/>
    <w:rsid w:val="00611CCD"/>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6FD2"/>
    <w:rsid w:val="006179A5"/>
    <w:rsid w:val="00617EE0"/>
    <w:rsid w:val="00617EE4"/>
    <w:rsid w:val="006201F3"/>
    <w:rsid w:val="006203EC"/>
    <w:rsid w:val="006205BA"/>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A19"/>
    <w:rsid w:val="00626BC5"/>
    <w:rsid w:val="00626E43"/>
    <w:rsid w:val="00627253"/>
    <w:rsid w:val="00627F11"/>
    <w:rsid w:val="00630372"/>
    <w:rsid w:val="0063094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948"/>
    <w:rsid w:val="00644BFA"/>
    <w:rsid w:val="00644FD3"/>
    <w:rsid w:val="0064518D"/>
    <w:rsid w:val="0064541F"/>
    <w:rsid w:val="006455B2"/>
    <w:rsid w:val="00645675"/>
    <w:rsid w:val="00645C27"/>
    <w:rsid w:val="00645C83"/>
    <w:rsid w:val="00645D56"/>
    <w:rsid w:val="00646093"/>
    <w:rsid w:val="006460D2"/>
    <w:rsid w:val="00647263"/>
    <w:rsid w:val="00647274"/>
    <w:rsid w:val="006475A7"/>
    <w:rsid w:val="00647CCF"/>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C67"/>
    <w:rsid w:val="00651F15"/>
    <w:rsid w:val="006524B0"/>
    <w:rsid w:val="0065258F"/>
    <w:rsid w:val="00652B97"/>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508A"/>
    <w:rsid w:val="00655354"/>
    <w:rsid w:val="0065584A"/>
    <w:rsid w:val="006558B6"/>
    <w:rsid w:val="00655E71"/>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DCE"/>
    <w:rsid w:val="006632F6"/>
    <w:rsid w:val="006635E6"/>
    <w:rsid w:val="0066371C"/>
    <w:rsid w:val="00663BE1"/>
    <w:rsid w:val="00663C11"/>
    <w:rsid w:val="00663CA8"/>
    <w:rsid w:val="006641F3"/>
    <w:rsid w:val="00664294"/>
    <w:rsid w:val="006646A2"/>
    <w:rsid w:val="00664C12"/>
    <w:rsid w:val="006651EE"/>
    <w:rsid w:val="00665468"/>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0F8"/>
    <w:rsid w:val="00676391"/>
    <w:rsid w:val="0067660C"/>
    <w:rsid w:val="00676749"/>
    <w:rsid w:val="00676A9A"/>
    <w:rsid w:val="00676B3A"/>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686B"/>
    <w:rsid w:val="006869C9"/>
    <w:rsid w:val="00686A58"/>
    <w:rsid w:val="00687324"/>
    <w:rsid w:val="006873B6"/>
    <w:rsid w:val="00687426"/>
    <w:rsid w:val="00687597"/>
    <w:rsid w:val="0068766C"/>
    <w:rsid w:val="00687C43"/>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0DC1"/>
    <w:rsid w:val="006A1116"/>
    <w:rsid w:val="006A13A5"/>
    <w:rsid w:val="006A19ED"/>
    <w:rsid w:val="006A1E3B"/>
    <w:rsid w:val="006A2CA1"/>
    <w:rsid w:val="006A2EAA"/>
    <w:rsid w:val="006A2FDF"/>
    <w:rsid w:val="006A3375"/>
    <w:rsid w:val="006A36C8"/>
    <w:rsid w:val="006A3964"/>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ED1"/>
    <w:rsid w:val="006C7F83"/>
    <w:rsid w:val="006C7F97"/>
    <w:rsid w:val="006D108E"/>
    <w:rsid w:val="006D133C"/>
    <w:rsid w:val="006D150E"/>
    <w:rsid w:val="006D18E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E00F5"/>
    <w:rsid w:val="006E0714"/>
    <w:rsid w:val="006E0951"/>
    <w:rsid w:val="006E0BC4"/>
    <w:rsid w:val="006E0F67"/>
    <w:rsid w:val="006E151D"/>
    <w:rsid w:val="006E19CD"/>
    <w:rsid w:val="006E1A63"/>
    <w:rsid w:val="006E1F75"/>
    <w:rsid w:val="006E26E4"/>
    <w:rsid w:val="006E2890"/>
    <w:rsid w:val="006E2A18"/>
    <w:rsid w:val="006E2B94"/>
    <w:rsid w:val="006E2C27"/>
    <w:rsid w:val="006E2E4C"/>
    <w:rsid w:val="006E316E"/>
    <w:rsid w:val="006E328A"/>
    <w:rsid w:val="006E3530"/>
    <w:rsid w:val="006E373C"/>
    <w:rsid w:val="006E3C3F"/>
    <w:rsid w:val="006E3DEF"/>
    <w:rsid w:val="006E3F14"/>
    <w:rsid w:val="006E411F"/>
    <w:rsid w:val="006E413D"/>
    <w:rsid w:val="006E4CD8"/>
    <w:rsid w:val="006E52F4"/>
    <w:rsid w:val="006E543C"/>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6F7DC1"/>
    <w:rsid w:val="00700162"/>
    <w:rsid w:val="00700248"/>
    <w:rsid w:val="007010F1"/>
    <w:rsid w:val="00701174"/>
    <w:rsid w:val="00701748"/>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278"/>
    <w:rsid w:val="007063C3"/>
    <w:rsid w:val="007064A5"/>
    <w:rsid w:val="00706AA0"/>
    <w:rsid w:val="00706BAA"/>
    <w:rsid w:val="00706DA5"/>
    <w:rsid w:val="007072F8"/>
    <w:rsid w:val="0071023B"/>
    <w:rsid w:val="00710512"/>
    <w:rsid w:val="007108BE"/>
    <w:rsid w:val="00710B16"/>
    <w:rsid w:val="00710D4D"/>
    <w:rsid w:val="00711060"/>
    <w:rsid w:val="00711597"/>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774"/>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807"/>
    <w:rsid w:val="00726AEE"/>
    <w:rsid w:val="00727019"/>
    <w:rsid w:val="007271E1"/>
    <w:rsid w:val="00727B36"/>
    <w:rsid w:val="00730000"/>
    <w:rsid w:val="007302DA"/>
    <w:rsid w:val="00730414"/>
    <w:rsid w:val="00730491"/>
    <w:rsid w:val="007305D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F7"/>
    <w:rsid w:val="00743BB6"/>
    <w:rsid w:val="00743C56"/>
    <w:rsid w:val="00744372"/>
    <w:rsid w:val="0074456A"/>
    <w:rsid w:val="00744934"/>
    <w:rsid w:val="007452F4"/>
    <w:rsid w:val="0074549C"/>
    <w:rsid w:val="00745517"/>
    <w:rsid w:val="00745983"/>
    <w:rsid w:val="00745C55"/>
    <w:rsid w:val="00745D99"/>
    <w:rsid w:val="0074646E"/>
    <w:rsid w:val="00746757"/>
    <w:rsid w:val="007467E7"/>
    <w:rsid w:val="00746B1D"/>
    <w:rsid w:val="00746BE3"/>
    <w:rsid w:val="00746E07"/>
    <w:rsid w:val="00746FC9"/>
    <w:rsid w:val="007470BB"/>
    <w:rsid w:val="007472E1"/>
    <w:rsid w:val="00747588"/>
    <w:rsid w:val="00747816"/>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CA3"/>
    <w:rsid w:val="00753E22"/>
    <w:rsid w:val="00754081"/>
    <w:rsid w:val="00754588"/>
    <w:rsid w:val="00754A03"/>
    <w:rsid w:val="00755016"/>
    <w:rsid w:val="0075512B"/>
    <w:rsid w:val="0075536E"/>
    <w:rsid w:val="00755381"/>
    <w:rsid w:val="007557C1"/>
    <w:rsid w:val="00755832"/>
    <w:rsid w:val="00755B50"/>
    <w:rsid w:val="00755D9F"/>
    <w:rsid w:val="007563C3"/>
    <w:rsid w:val="00756513"/>
    <w:rsid w:val="00756C59"/>
    <w:rsid w:val="00756CB5"/>
    <w:rsid w:val="00756D2B"/>
    <w:rsid w:val="00756EFE"/>
    <w:rsid w:val="00757240"/>
    <w:rsid w:val="00757B7D"/>
    <w:rsid w:val="0076005F"/>
    <w:rsid w:val="0076012A"/>
    <w:rsid w:val="0076017C"/>
    <w:rsid w:val="00760184"/>
    <w:rsid w:val="007604E7"/>
    <w:rsid w:val="007608D7"/>
    <w:rsid w:val="00760BBA"/>
    <w:rsid w:val="00761888"/>
    <w:rsid w:val="0076191E"/>
    <w:rsid w:val="00761C27"/>
    <w:rsid w:val="00761EE6"/>
    <w:rsid w:val="00762311"/>
    <w:rsid w:val="0076249D"/>
    <w:rsid w:val="00762768"/>
    <w:rsid w:val="00762957"/>
    <w:rsid w:val="00762DB4"/>
    <w:rsid w:val="0076312F"/>
    <w:rsid w:val="007631A4"/>
    <w:rsid w:val="007632EA"/>
    <w:rsid w:val="00763343"/>
    <w:rsid w:val="007633F6"/>
    <w:rsid w:val="007634F9"/>
    <w:rsid w:val="007637CA"/>
    <w:rsid w:val="007638DA"/>
    <w:rsid w:val="00763CDC"/>
    <w:rsid w:val="00763CED"/>
    <w:rsid w:val="00763FC4"/>
    <w:rsid w:val="00764014"/>
    <w:rsid w:val="0076411E"/>
    <w:rsid w:val="007641A5"/>
    <w:rsid w:val="00764285"/>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83D"/>
    <w:rsid w:val="00777C3C"/>
    <w:rsid w:val="00777E67"/>
    <w:rsid w:val="00777E72"/>
    <w:rsid w:val="00780010"/>
    <w:rsid w:val="0078039D"/>
    <w:rsid w:val="00780697"/>
    <w:rsid w:val="00780914"/>
    <w:rsid w:val="00780BF3"/>
    <w:rsid w:val="00780C3C"/>
    <w:rsid w:val="00780D72"/>
    <w:rsid w:val="00780DC4"/>
    <w:rsid w:val="00780E00"/>
    <w:rsid w:val="00780F41"/>
    <w:rsid w:val="00780FE6"/>
    <w:rsid w:val="0078109D"/>
    <w:rsid w:val="007813E3"/>
    <w:rsid w:val="007818F8"/>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F7"/>
    <w:rsid w:val="00783AC2"/>
    <w:rsid w:val="00783D2A"/>
    <w:rsid w:val="00783E89"/>
    <w:rsid w:val="00784003"/>
    <w:rsid w:val="00784463"/>
    <w:rsid w:val="00784683"/>
    <w:rsid w:val="00784790"/>
    <w:rsid w:val="00784B69"/>
    <w:rsid w:val="00784B88"/>
    <w:rsid w:val="007854A4"/>
    <w:rsid w:val="00785795"/>
    <w:rsid w:val="00785B59"/>
    <w:rsid w:val="007860F3"/>
    <w:rsid w:val="0078623C"/>
    <w:rsid w:val="007866FE"/>
    <w:rsid w:val="00786BB1"/>
    <w:rsid w:val="00786EF6"/>
    <w:rsid w:val="007878D3"/>
    <w:rsid w:val="0079036A"/>
    <w:rsid w:val="0079038F"/>
    <w:rsid w:val="00790405"/>
    <w:rsid w:val="00790659"/>
    <w:rsid w:val="007907BF"/>
    <w:rsid w:val="007909D9"/>
    <w:rsid w:val="00790A12"/>
    <w:rsid w:val="00790AFD"/>
    <w:rsid w:val="00790B19"/>
    <w:rsid w:val="00790BE7"/>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3E0"/>
    <w:rsid w:val="007966C7"/>
    <w:rsid w:val="0079672B"/>
    <w:rsid w:val="00796F2E"/>
    <w:rsid w:val="00797220"/>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D6C"/>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3F9"/>
    <w:rsid w:val="007B14C2"/>
    <w:rsid w:val="007B1610"/>
    <w:rsid w:val="007B173E"/>
    <w:rsid w:val="007B1C8B"/>
    <w:rsid w:val="007B1C98"/>
    <w:rsid w:val="007B2108"/>
    <w:rsid w:val="007B240D"/>
    <w:rsid w:val="007B2793"/>
    <w:rsid w:val="007B2BFA"/>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CBE"/>
    <w:rsid w:val="007B5EE5"/>
    <w:rsid w:val="007B5F4A"/>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B17"/>
    <w:rsid w:val="007C0ECD"/>
    <w:rsid w:val="007C1012"/>
    <w:rsid w:val="007C1178"/>
    <w:rsid w:val="007C13FC"/>
    <w:rsid w:val="007C1D45"/>
    <w:rsid w:val="007C1F52"/>
    <w:rsid w:val="007C207E"/>
    <w:rsid w:val="007C23B6"/>
    <w:rsid w:val="007C2418"/>
    <w:rsid w:val="007C24F4"/>
    <w:rsid w:val="007C2860"/>
    <w:rsid w:val="007C2BC3"/>
    <w:rsid w:val="007C2E62"/>
    <w:rsid w:val="007C32B8"/>
    <w:rsid w:val="007C3671"/>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7302"/>
    <w:rsid w:val="007C7716"/>
    <w:rsid w:val="007C785C"/>
    <w:rsid w:val="007D0030"/>
    <w:rsid w:val="007D017E"/>
    <w:rsid w:val="007D01D7"/>
    <w:rsid w:val="007D06AA"/>
    <w:rsid w:val="007D0759"/>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742"/>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E791B"/>
    <w:rsid w:val="007F0256"/>
    <w:rsid w:val="007F0578"/>
    <w:rsid w:val="007F0604"/>
    <w:rsid w:val="007F0DC3"/>
    <w:rsid w:val="007F1175"/>
    <w:rsid w:val="007F14CF"/>
    <w:rsid w:val="007F14F4"/>
    <w:rsid w:val="007F15A7"/>
    <w:rsid w:val="007F15C6"/>
    <w:rsid w:val="007F1947"/>
    <w:rsid w:val="007F23E1"/>
    <w:rsid w:val="007F2780"/>
    <w:rsid w:val="007F3045"/>
    <w:rsid w:val="007F304B"/>
    <w:rsid w:val="007F32A4"/>
    <w:rsid w:val="007F32B9"/>
    <w:rsid w:val="007F3744"/>
    <w:rsid w:val="007F39CE"/>
    <w:rsid w:val="007F3ACC"/>
    <w:rsid w:val="007F3D7E"/>
    <w:rsid w:val="007F3DC9"/>
    <w:rsid w:val="007F3DF1"/>
    <w:rsid w:val="007F44D3"/>
    <w:rsid w:val="007F45B1"/>
    <w:rsid w:val="007F4A36"/>
    <w:rsid w:val="007F4B39"/>
    <w:rsid w:val="007F4D94"/>
    <w:rsid w:val="007F55A3"/>
    <w:rsid w:val="007F5999"/>
    <w:rsid w:val="007F5A92"/>
    <w:rsid w:val="007F5CE5"/>
    <w:rsid w:val="007F5E32"/>
    <w:rsid w:val="007F6705"/>
    <w:rsid w:val="007F6AF8"/>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C4F"/>
    <w:rsid w:val="008051D0"/>
    <w:rsid w:val="00805BDC"/>
    <w:rsid w:val="00805D96"/>
    <w:rsid w:val="00805EB6"/>
    <w:rsid w:val="008062B3"/>
    <w:rsid w:val="00806636"/>
    <w:rsid w:val="008066FF"/>
    <w:rsid w:val="00806712"/>
    <w:rsid w:val="00806766"/>
    <w:rsid w:val="0080680B"/>
    <w:rsid w:val="008068EF"/>
    <w:rsid w:val="00806C43"/>
    <w:rsid w:val="00806D90"/>
    <w:rsid w:val="00806FAB"/>
    <w:rsid w:val="00807393"/>
    <w:rsid w:val="008073D5"/>
    <w:rsid w:val="0080797F"/>
    <w:rsid w:val="00807B5B"/>
    <w:rsid w:val="00807B71"/>
    <w:rsid w:val="00807BCD"/>
    <w:rsid w:val="00807CF7"/>
    <w:rsid w:val="008102DD"/>
    <w:rsid w:val="00810304"/>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D1"/>
    <w:rsid w:val="0081581E"/>
    <w:rsid w:val="00815837"/>
    <w:rsid w:val="0081631C"/>
    <w:rsid w:val="00816381"/>
    <w:rsid w:val="00816898"/>
    <w:rsid w:val="00816ADB"/>
    <w:rsid w:val="008172AA"/>
    <w:rsid w:val="008173CC"/>
    <w:rsid w:val="00817881"/>
    <w:rsid w:val="00820879"/>
    <w:rsid w:val="00821622"/>
    <w:rsid w:val="008217E8"/>
    <w:rsid w:val="00821B30"/>
    <w:rsid w:val="00821D34"/>
    <w:rsid w:val="0082203E"/>
    <w:rsid w:val="008223F1"/>
    <w:rsid w:val="0082252D"/>
    <w:rsid w:val="008229F2"/>
    <w:rsid w:val="00822A3B"/>
    <w:rsid w:val="00822B5C"/>
    <w:rsid w:val="00822BD8"/>
    <w:rsid w:val="00822EF7"/>
    <w:rsid w:val="008231C9"/>
    <w:rsid w:val="00823223"/>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611"/>
    <w:rsid w:val="00836757"/>
    <w:rsid w:val="008373AF"/>
    <w:rsid w:val="00837956"/>
    <w:rsid w:val="00837C19"/>
    <w:rsid w:val="00840019"/>
    <w:rsid w:val="0084067F"/>
    <w:rsid w:val="0084096F"/>
    <w:rsid w:val="00840ACA"/>
    <w:rsid w:val="00840B46"/>
    <w:rsid w:val="00840C52"/>
    <w:rsid w:val="00840D6F"/>
    <w:rsid w:val="008413A0"/>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D46"/>
    <w:rsid w:val="00850F67"/>
    <w:rsid w:val="00851185"/>
    <w:rsid w:val="0085131B"/>
    <w:rsid w:val="00851A6E"/>
    <w:rsid w:val="00851BDC"/>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9D"/>
    <w:rsid w:val="008576A8"/>
    <w:rsid w:val="00857751"/>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5D"/>
    <w:rsid w:val="00895389"/>
    <w:rsid w:val="0089559C"/>
    <w:rsid w:val="008956D4"/>
    <w:rsid w:val="00895CD6"/>
    <w:rsid w:val="0089625B"/>
    <w:rsid w:val="00896415"/>
    <w:rsid w:val="00896D9D"/>
    <w:rsid w:val="00896F84"/>
    <w:rsid w:val="00896F85"/>
    <w:rsid w:val="00897033"/>
    <w:rsid w:val="0089711A"/>
    <w:rsid w:val="008974C9"/>
    <w:rsid w:val="00897754"/>
    <w:rsid w:val="0089794D"/>
    <w:rsid w:val="00897D1E"/>
    <w:rsid w:val="00897E04"/>
    <w:rsid w:val="008A0071"/>
    <w:rsid w:val="008A02AD"/>
    <w:rsid w:val="008A088A"/>
    <w:rsid w:val="008A1635"/>
    <w:rsid w:val="008A265A"/>
    <w:rsid w:val="008A291C"/>
    <w:rsid w:val="008A2C2B"/>
    <w:rsid w:val="008A2F23"/>
    <w:rsid w:val="008A2FBA"/>
    <w:rsid w:val="008A308D"/>
    <w:rsid w:val="008A3493"/>
    <w:rsid w:val="008A3501"/>
    <w:rsid w:val="008A3614"/>
    <w:rsid w:val="008A3632"/>
    <w:rsid w:val="008A3A62"/>
    <w:rsid w:val="008A3BC5"/>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1CD"/>
    <w:rsid w:val="008C5654"/>
    <w:rsid w:val="008C57B6"/>
    <w:rsid w:val="008C5868"/>
    <w:rsid w:val="008C58F1"/>
    <w:rsid w:val="008C5BFC"/>
    <w:rsid w:val="008C5CE1"/>
    <w:rsid w:val="008C5F90"/>
    <w:rsid w:val="008C6058"/>
    <w:rsid w:val="008C612B"/>
    <w:rsid w:val="008C6976"/>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3217"/>
    <w:rsid w:val="008E3233"/>
    <w:rsid w:val="008E336D"/>
    <w:rsid w:val="008E3773"/>
    <w:rsid w:val="008E38BF"/>
    <w:rsid w:val="008E3F0E"/>
    <w:rsid w:val="008E3F2D"/>
    <w:rsid w:val="008E42F8"/>
    <w:rsid w:val="008E45B9"/>
    <w:rsid w:val="008E45E9"/>
    <w:rsid w:val="008E54D5"/>
    <w:rsid w:val="008E559B"/>
    <w:rsid w:val="008E5771"/>
    <w:rsid w:val="008E5B93"/>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43E"/>
    <w:rsid w:val="009025E9"/>
    <w:rsid w:val="0090265C"/>
    <w:rsid w:val="00902DDA"/>
    <w:rsid w:val="00902E9E"/>
    <w:rsid w:val="00903079"/>
    <w:rsid w:val="009031AC"/>
    <w:rsid w:val="0090374B"/>
    <w:rsid w:val="00903896"/>
    <w:rsid w:val="00903A52"/>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1AE"/>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818"/>
    <w:rsid w:val="00915930"/>
    <w:rsid w:val="00915FD8"/>
    <w:rsid w:val="009163F2"/>
    <w:rsid w:val="00916A6B"/>
    <w:rsid w:val="00916A92"/>
    <w:rsid w:val="00916BCC"/>
    <w:rsid w:val="00916E43"/>
    <w:rsid w:val="009173E0"/>
    <w:rsid w:val="0091760A"/>
    <w:rsid w:val="0091787D"/>
    <w:rsid w:val="00917F6F"/>
    <w:rsid w:val="00920299"/>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CE6"/>
    <w:rsid w:val="0093336C"/>
    <w:rsid w:val="009334D3"/>
    <w:rsid w:val="009335CA"/>
    <w:rsid w:val="00933951"/>
    <w:rsid w:val="00933F7D"/>
    <w:rsid w:val="0093408C"/>
    <w:rsid w:val="00934469"/>
    <w:rsid w:val="00934643"/>
    <w:rsid w:val="00934780"/>
    <w:rsid w:val="009348A1"/>
    <w:rsid w:val="00934B99"/>
    <w:rsid w:val="00934ED1"/>
    <w:rsid w:val="00935493"/>
    <w:rsid w:val="009356A2"/>
    <w:rsid w:val="00935D20"/>
    <w:rsid w:val="00935DF2"/>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8DD"/>
    <w:rsid w:val="00942FC0"/>
    <w:rsid w:val="009435B6"/>
    <w:rsid w:val="0094373F"/>
    <w:rsid w:val="0094376E"/>
    <w:rsid w:val="00943D5F"/>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0B2"/>
    <w:rsid w:val="00947469"/>
    <w:rsid w:val="00950041"/>
    <w:rsid w:val="0095097B"/>
    <w:rsid w:val="009509FD"/>
    <w:rsid w:val="00950CE7"/>
    <w:rsid w:val="00950EC2"/>
    <w:rsid w:val="00951214"/>
    <w:rsid w:val="00951272"/>
    <w:rsid w:val="00951AE4"/>
    <w:rsid w:val="00951E22"/>
    <w:rsid w:val="009520DF"/>
    <w:rsid w:val="009527DC"/>
    <w:rsid w:val="00952885"/>
    <w:rsid w:val="00952CA4"/>
    <w:rsid w:val="00953349"/>
    <w:rsid w:val="00953492"/>
    <w:rsid w:val="00953A66"/>
    <w:rsid w:val="00953AF3"/>
    <w:rsid w:val="00954A06"/>
    <w:rsid w:val="00954B9B"/>
    <w:rsid w:val="00954E2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A3E"/>
    <w:rsid w:val="00962A99"/>
    <w:rsid w:val="00962AF4"/>
    <w:rsid w:val="00962B53"/>
    <w:rsid w:val="00962B75"/>
    <w:rsid w:val="009630C5"/>
    <w:rsid w:val="00963142"/>
    <w:rsid w:val="0096321E"/>
    <w:rsid w:val="00963273"/>
    <w:rsid w:val="0096341A"/>
    <w:rsid w:val="00963453"/>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E56"/>
    <w:rsid w:val="00965F20"/>
    <w:rsid w:val="00966232"/>
    <w:rsid w:val="009664C7"/>
    <w:rsid w:val="009665E0"/>
    <w:rsid w:val="009667B6"/>
    <w:rsid w:val="00966BEC"/>
    <w:rsid w:val="009676E3"/>
    <w:rsid w:val="00967853"/>
    <w:rsid w:val="00967978"/>
    <w:rsid w:val="0097016F"/>
    <w:rsid w:val="009702B7"/>
    <w:rsid w:val="0097047F"/>
    <w:rsid w:val="0097071C"/>
    <w:rsid w:val="00970970"/>
    <w:rsid w:val="00970BD6"/>
    <w:rsid w:val="00970BE4"/>
    <w:rsid w:val="00970ECC"/>
    <w:rsid w:val="00970F83"/>
    <w:rsid w:val="00971253"/>
    <w:rsid w:val="00971A07"/>
    <w:rsid w:val="00971DB8"/>
    <w:rsid w:val="009723FC"/>
    <w:rsid w:val="009725D7"/>
    <w:rsid w:val="0097262E"/>
    <w:rsid w:val="00972D3E"/>
    <w:rsid w:val="009731F2"/>
    <w:rsid w:val="009732AB"/>
    <w:rsid w:val="0097342C"/>
    <w:rsid w:val="00974113"/>
    <w:rsid w:val="0097483F"/>
    <w:rsid w:val="00974F78"/>
    <w:rsid w:val="0097666D"/>
    <w:rsid w:val="00976964"/>
    <w:rsid w:val="00976DAC"/>
    <w:rsid w:val="00976F51"/>
    <w:rsid w:val="00976F8E"/>
    <w:rsid w:val="00976FD9"/>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BE2"/>
    <w:rsid w:val="00982C3A"/>
    <w:rsid w:val="00982D84"/>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641"/>
    <w:rsid w:val="00986AB1"/>
    <w:rsid w:val="00986BDD"/>
    <w:rsid w:val="00986D96"/>
    <w:rsid w:val="00986F37"/>
    <w:rsid w:val="009873B4"/>
    <w:rsid w:val="009875C1"/>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EB2"/>
    <w:rsid w:val="009A1483"/>
    <w:rsid w:val="009A14B4"/>
    <w:rsid w:val="009A14B8"/>
    <w:rsid w:val="009A167C"/>
    <w:rsid w:val="009A17DE"/>
    <w:rsid w:val="009A18F4"/>
    <w:rsid w:val="009A1A97"/>
    <w:rsid w:val="009A1BB3"/>
    <w:rsid w:val="009A1BD5"/>
    <w:rsid w:val="009A21D3"/>
    <w:rsid w:val="009A23F1"/>
    <w:rsid w:val="009A24C4"/>
    <w:rsid w:val="009A2D35"/>
    <w:rsid w:val="009A2F36"/>
    <w:rsid w:val="009A30FD"/>
    <w:rsid w:val="009A336C"/>
    <w:rsid w:val="009A3461"/>
    <w:rsid w:val="009A3868"/>
    <w:rsid w:val="009A38D8"/>
    <w:rsid w:val="009A39E3"/>
    <w:rsid w:val="009A4072"/>
    <w:rsid w:val="009A44A5"/>
    <w:rsid w:val="009A45D3"/>
    <w:rsid w:val="009A4750"/>
    <w:rsid w:val="009A4789"/>
    <w:rsid w:val="009A47B2"/>
    <w:rsid w:val="009A4884"/>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094"/>
    <w:rsid w:val="009B420C"/>
    <w:rsid w:val="009B421A"/>
    <w:rsid w:val="009B4A84"/>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8B"/>
    <w:rsid w:val="009D66E2"/>
    <w:rsid w:val="009D70A9"/>
    <w:rsid w:val="009D710A"/>
    <w:rsid w:val="009D7530"/>
    <w:rsid w:val="009D75B8"/>
    <w:rsid w:val="009D7962"/>
    <w:rsid w:val="009D7C77"/>
    <w:rsid w:val="009E00FD"/>
    <w:rsid w:val="009E0AB8"/>
    <w:rsid w:val="009E0ABC"/>
    <w:rsid w:val="009E0E13"/>
    <w:rsid w:val="009E0EED"/>
    <w:rsid w:val="009E1C02"/>
    <w:rsid w:val="009E222A"/>
    <w:rsid w:val="009E2269"/>
    <w:rsid w:val="009E265C"/>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253"/>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2E"/>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2F91"/>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1B6"/>
    <w:rsid w:val="00A23221"/>
    <w:rsid w:val="00A2359B"/>
    <w:rsid w:val="00A2368C"/>
    <w:rsid w:val="00A2389A"/>
    <w:rsid w:val="00A23964"/>
    <w:rsid w:val="00A23BAD"/>
    <w:rsid w:val="00A23D48"/>
    <w:rsid w:val="00A23E38"/>
    <w:rsid w:val="00A23EF9"/>
    <w:rsid w:val="00A2400F"/>
    <w:rsid w:val="00A240EB"/>
    <w:rsid w:val="00A2435B"/>
    <w:rsid w:val="00A24528"/>
    <w:rsid w:val="00A245C4"/>
    <w:rsid w:val="00A24FE2"/>
    <w:rsid w:val="00A25808"/>
    <w:rsid w:val="00A25ACE"/>
    <w:rsid w:val="00A26006"/>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180"/>
    <w:rsid w:val="00A36189"/>
    <w:rsid w:val="00A36651"/>
    <w:rsid w:val="00A36658"/>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0AE"/>
    <w:rsid w:val="00A45166"/>
    <w:rsid w:val="00A4532D"/>
    <w:rsid w:val="00A4537B"/>
    <w:rsid w:val="00A457E7"/>
    <w:rsid w:val="00A45C53"/>
    <w:rsid w:val="00A45C9A"/>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A26"/>
    <w:rsid w:val="00A60B6E"/>
    <w:rsid w:val="00A60DEE"/>
    <w:rsid w:val="00A6105C"/>
    <w:rsid w:val="00A6116A"/>
    <w:rsid w:val="00A6133D"/>
    <w:rsid w:val="00A61357"/>
    <w:rsid w:val="00A621AC"/>
    <w:rsid w:val="00A6257F"/>
    <w:rsid w:val="00A625DF"/>
    <w:rsid w:val="00A62A3E"/>
    <w:rsid w:val="00A62C6C"/>
    <w:rsid w:val="00A631D8"/>
    <w:rsid w:val="00A6356C"/>
    <w:rsid w:val="00A63BE2"/>
    <w:rsid w:val="00A63E70"/>
    <w:rsid w:val="00A644F3"/>
    <w:rsid w:val="00A64724"/>
    <w:rsid w:val="00A64B26"/>
    <w:rsid w:val="00A64CDD"/>
    <w:rsid w:val="00A64E9D"/>
    <w:rsid w:val="00A65275"/>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286"/>
    <w:rsid w:val="00A7163C"/>
    <w:rsid w:val="00A718C9"/>
    <w:rsid w:val="00A72081"/>
    <w:rsid w:val="00A725BC"/>
    <w:rsid w:val="00A729DB"/>
    <w:rsid w:val="00A72E1D"/>
    <w:rsid w:val="00A72FBC"/>
    <w:rsid w:val="00A7315C"/>
    <w:rsid w:val="00A735B2"/>
    <w:rsid w:val="00A735BD"/>
    <w:rsid w:val="00A73853"/>
    <w:rsid w:val="00A738BA"/>
    <w:rsid w:val="00A7391A"/>
    <w:rsid w:val="00A739B3"/>
    <w:rsid w:val="00A73C16"/>
    <w:rsid w:val="00A73ECA"/>
    <w:rsid w:val="00A73EF0"/>
    <w:rsid w:val="00A74050"/>
    <w:rsid w:val="00A74D6D"/>
    <w:rsid w:val="00A74F03"/>
    <w:rsid w:val="00A7528F"/>
    <w:rsid w:val="00A75431"/>
    <w:rsid w:val="00A75ADB"/>
    <w:rsid w:val="00A75C6D"/>
    <w:rsid w:val="00A7601A"/>
    <w:rsid w:val="00A761C3"/>
    <w:rsid w:val="00A76684"/>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48D4"/>
    <w:rsid w:val="00A8523B"/>
    <w:rsid w:val="00A85271"/>
    <w:rsid w:val="00A85527"/>
    <w:rsid w:val="00A859AC"/>
    <w:rsid w:val="00A85B34"/>
    <w:rsid w:val="00A85CE6"/>
    <w:rsid w:val="00A8666B"/>
    <w:rsid w:val="00A868FA"/>
    <w:rsid w:val="00A86F58"/>
    <w:rsid w:val="00A87134"/>
    <w:rsid w:val="00A87253"/>
    <w:rsid w:val="00A875C8"/>
    <w:rsid w:val="00A877AD"/>
    <w:rsid w:val="00A879F2"/>
    <w:rsid w:val="00A87B07"/>
    <w:rsid w:val="00A87B27"/>
    <w:rsid w:val="00A87C4C"/>
    <w:rsid w:val="00A9062C"/>
    <w:rsid w:val="00A90953"/>
    <w:rsid w:val="00A90DCE"/>
    <w:rsid w:val="00A90FF4"/>
    <w:rsid w:val="00A913C7"/>
    <w:rsid w:val="00A9170A"/>
    <w:rsid w:val="00A91941"/>
    <w:rsid w:val="00A91A55"/>
    <w:rsid w:val="00A9217C"/>
    <w:rsid w:val="00A92AB8"/>
    <w:rsid w:val="00A92E09"/>
    <w:rsid w:val="00A92FE9"/>
    <w:rsid w:val="00A931C9"/>
    <w:rsid w:val="00A93446"/>
    <w:rsid w:val="00A936A6"/>
    <w:rsid w:val="00A9378A"/>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A0098"/>
    <w:rsid w:val="00AA0190"/>
    <w:rsid w:val="00AA0281"/>
    <w:rsid w:val="00AA02D0"/>
    <w:rsid w:val="00AA0493"/>
    <w:rsid w:val="00AA04D5"/>
    <w:rsid w:val="00AA0A0B"/>
    <w:rsid w:val="00AA0C03"/>
    <w:rsid w:val="00AA0E4F"/>
    <w:rsid w:val="00AA0F09"/>
    <w:rsid w:val="00AA139E"/>
    <w:rsid w:val="00AA15E0"/>
    <w:rsid w:val="00AA15FA"/>
    <w:rsid w:val="00AA19D0"/>
    <w:rsid w:val="00AA1E85"/>
    <w:rsid w:val="00AA20D6"/>
    <w:rsid w:val="00AA20EA"/>
    <w:rsid w:val="00AA2279"/>
    <w:rsid w:val="00AA238E"/>
    <w:rsid w:val="00AA2536"/>
    <w:rsid w:val="00AA27B3"/>
    <w:rsid w:val="00AA2ACE"/>
    <w:rsid w:val="00AA2E97"/>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6941"/>
    <w:rsid w:val="00AA7075"/>
    <w:rsid w:val="00AA7459"/>
    <w:rsid w:val="00AA74E6"/>
    <w:rsid w:val="00AA752A"/>
    <w:rsid w:val="00AA760F"/>
    <w:rsid w:val="00AA77D4"/>
    <w:rsid w:val="00AA7909"/>
    <w:rsid w:val="00AA7B67"/>
    <w:rsid w:val="00AA7EFA"/>
    <w:rsid w:val="00AB0698"/>
    <w:rsid w:val="00AB07CF"/>
    <w:rsid w:val="00AB0971"/>
    <w:rsid w:val="00AB0ED2"/>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3B1"/>
    <w:rsid w:val="00AB469C"/>
    <w:rsid w:val="00AB4865"/>
    <w:rsid w:val="00AB4A51"/>
    <w:rsid w:val="00AB4C44"/>
    <w:rsid w:val="00AB4D2A"/>
    <w:rsid w:val="00AB5A53"/>
    <w:rsid w:val="00AB5A98"/>
    <w:rsid w:val="00AB653E"/>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2CC8"/>
    <w:rsid w:val="00AC3078"/>
    <w:rsid w:val="00AC31C0"/>
    <w:rsid w:val="00AC3772"/>
    <w:rsid w:val="00AC3C6A"/>
    <w:rsid w:val="00AC41C1"/>
    <w:rsid w:val="00AC47AB"/>
    <w:rsid w:val="00AC4C7B"/>
    <w:rsid w:val="00AC4D20"/>
    <w:rsid w:val="00AC5389"/>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268"/>
    <w:rsid w:val="00AD34F4"/>
    <w:rsid w:val="00AD378F"/>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225"/>
    <w:rsid w:val="00AE42CD"/>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6CF8"/>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824"/>
    <w:rsid w:val="00AF48D9"/>
    <w:rsid w:val="00AF51D3"/>
    <w:rsid w:val="00AF6076"/>
    <w:rsid w:val="00AF623E"/>
    <w:rsid w:val="00AF62F1"/>
    <w:rsid w:val="00AF6491"/>
    <w:rsid w:val="00AF6564"/>
    <w:rsid w:val="00AF71BD"/>
    <w:rsid w:val="00AF72C2"/>
    <w:rsid w:val="00AF764A"/>
    <w:rsid w:val="00AF7805"/>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6FA5"/>
    <w:rsid w:val="00B07356"/>
    <w:rsid w:val="00B0744B"/>
    <w:rsid w:val="00B07731"/>
    <w:rsid w:val="00B101F1"/>
    <w:rsid w:val="00B10279"/>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2AD"/>
    <w:rsid w:val="00B14427"/>
    <w:rsid w:val="00B14572"/>
    <w:rsid w:val="00B14631"/>
    <w:rsid w:val="00B14C1A"/>
    <w:rsid w:val="00B14E14"/>
    <w:rsid w:val="00B15097"/>
    <w:rsid w:val="00B1521D"/>
    <w:rsid w:val="00B152A8"/>
    <w:rsid w:val="00B154FC"/>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414B"/>
    <w:rsid w:val="00B24597"/>
    <w:rsid w:val="00B247AB"/>
    <w:rsid w:val="00B24F10"/>
    <w:rsid w:val="00B252A4"/>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5590"/>
    <w:rsid w:val="00B35852"/>
    <w:rsid w:val="00B35A9B"/>
    <w:rsid w:val="00B3617F"/>
    <w:rsid w:val="00B36242"/>
    <w:rsid w:val="00B362B2"/>
    <w:rsid w:val="00B362D0"/>
    <w:rsid w:val="00B366BB"/>
    <w:rsid w:val="00B36887"/>
    <w:rsid w:val="00B36B7E"/>
    <w:rsid w:val="00B36DDB"/>
    <w:rsid w:val="00B36E72"/>
    <w:rsid w:val="00B3705D"/>
    <w:rsid w:val="00B3766E"/>
    <w:rsid w:val="00B3780F"/>
    <w:rsid w:val="00B3789A"/>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1D1"/>
    <w:rsid w:val="00B46279"/>
    <w:rsid w:val="00B46634"/>
    <w:rsid w:val="00B47452"/>
    <w:rsid w:val="00B475CF"/>
    <w:rsid w:val="00B476D1"/>
    <w:rsid w:val="00B4778C"/>
    <w:rsid w:val="00B47903"/>
    <w:rsid w:val="00B47967"/>
    <w:rsid w:val="00B479E9"/>
    <w:rsid w:val="00B47AE2"/>
    <w:rsid w:val="00B47D7C"/>
    <w:rsid w:val="00B50D91"/>
    <w:rsid w:val="00B51186"/>
    <w:rsid w:val="00B514F2"/>
    <w:rsid w:val="00B5150D"/>
    <w:rsid w:val="00B5171E"/>
    <w:rsid w:val="00B51B53"/>
    <w:rsid w:val="00B51C31"/>
    <w:rsid w:val="00B52A97"/>
    <w:rsid w:val="00B52C49"/>
    <w:rsid w:val="00B52CFB"/>
    <w:rsid w:val="00B52E4A"/>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E70"/>
    <w:rsid w:val="00B563A7"/>
    <w:rsid w:val="00B5708D"/>
    <w:rsid w:val="00B57201"/>
    <w:rsid w:val="00B57477"/>
    <w:rsid w:val="00B5749A"/>
    <w:rsid w:val="00B574C7"/>
    <w:rsid w:val="00B57DCA"/>
    <w:rsid w:val="00B6066E"/>
    <w:rsid w:val="00B61864"/>
    <w:rsid w:val="00B61B7A"/>
    <w:rsid w:val="00B61B84"/>
    <w:rsid w:val="00B61DC4"/>
    <w:rsid w:val="00B61DE8"/>
    <w:rsid w:val="00B621FE"/>
    <w:rsid w:val="00B624E5"/>
    <w:rsid w:val="00B62808"/>
    <w:rsid w:val="00B62984"/>
    <w:rsid w:val="00B632AA"/>
    <w:rsid w:val="00B636AE"/>
    <w:rsid w:val="00B63961"/>
    <w:rsid w:val="00B639B9"/>
    <w:rsid w:val="00B63AE0"/>
    <w:rsid w:val="00B63BBD"/>
    <w:rsid w:val="00B63DB5"/>
    <w:rsid w:val="00B6412B"/>
    <w:rsid w:val="00B6415C"/>
    <w:rsid w:val="00B6417B"/>
    <w:rsid w:val="00B641F9"/>
    <w:rsid w:val="00B64493"/>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2E"/>
    <w:rsid w:val="00B73158"/>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E5B"/>
    <w:rsid w:val="00B76096"/>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D07"/>
    <w:rsid w:val="00B8123C"/>
    <w:rsid w:val="00B8127B"/>
    <w:rsid w:val="00B815C2"/>
    <w:rsid w:val="00B817A2"/>
    <w:rsid w:val="00B817E7"/>
    <w:rsid w:val="00B819B1"/>
    <w:rsid w:val="00B81A0D"/>
    <w:rsid w:val="00B81B31"/>
    <w:rsid w:val="00B81BE0"/>
    <w:rsid w:val="00B81C3F"/>
    <w:rsid w:val="00B81F1C"/>
    <w:rsid w:val="00B82D77"/>
    <w:rsid w:val="00B82FD5"/>
    <w:rsid w:val="00B83089"/>
    <w:rsid w:val="00B8314F"/>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7EA"/>
    <w:rsid w:val="00B8794B"/>
    <w:rsid w:val="00B8795B"/>
    <w:rsid w:val="00B87A37"/>
    <w:rsid w:val="00B87ABC"/>
    <w:rsid w:val="00B87FBC"/>
    <w:rsid w:val="00B902EF"/>
    <w:rsid w:val="00B90B5A"/>
    <w:rsid w:val="00B911E7"/>
    <w:rsid w:val="00B92739"/>
    <w:rsid w:val="00B92F24"/>
    <w:rsid w:val="00B93401"/>
    <w:rsid w:val="00B934AC"/>
    <w:rsid w:val="00B9511E"/>
    <w:rsid w:val="00B954A5"/>
    <w:rsid w:val="00B955ED"/>
    <w:rsid w:val="00B95D9B"/>
    <w:rsid w:val="00B95EF4"/>
    <w:rsid w:val="00B95EF5"/>
    <w:rsid w:val="00B961C9"/>
    <w:rsid w:val="00B9648B"/>
    <w:rsid w:val="00B964A1"/>
    <w:rsid w:val="00B96591"/>
    <w:rsid w:val="00B96935"/>
    <w:rsid w:val="00B96AC8"/>
    <w:rsid w:val="00B96AF1"/>
    <w:rsid w:val="00B96CC7"/>
    <w:rsid w:val="00B97164"/>
    <w:rsid w:val="00B9733D"/>
    <w:rsid w:val="00B97FB7"/>
    <w:rsid w:val="00BA0463"/>
    <w:rsid w:val="00BA04F5"/>
    <w:rsid w:val="00BA0D9B"/>
    <w:rsid w:val="00BA0DB3"/>
    <w:rsid w:val="00BA0DF1"/>
    <w:rsid w:val="00BA0E21"/>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4BBA"/>
    <w:rsid w:val="00BA50B6"/>
    <w:rsid w:val="00BA52AF"/>
    <w:rsid w:val="00BA567C"/>
    <w:rsid w:val="00BA5BA1"/>
    <w:rsid w:val="00BA5CED"/>
    <w:rsid w:val="00BA5D40"/>
    <w:rsid w:val="00BA66E8"/>
    <w:rsid w:val="00BA6CE1"/>
    <w:rsid w:val="00BA6E02"/>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C3"/>
    <w:rsid w:val="00BB72DF"/>
    <w:rsid w:val="00BB758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1BC"/>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A1B"/>
    <w:rsid w:val="00BD0B11"/>
    <w:rsid w:val="00BD0D89"/>
    <w:rsid w:val="00BD0D8A"/>
    <w:rsid w:val="00BD127C"/>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0FA"/>
    <w:rsid w:val="00BD6162"/>
    <w:rsid w:val="00BD621B"/>
    <w:rsid w:val="00BD67E5"/>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74"/>
    <w:rsid w:val="00BE141C"/>
    <w:rsid w:val="00BE14D7"/>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5433"/>
    <w:rsid w:val="00BE54CA"/>
    <w:rsid w:val="00BE59A8"/>
    <w:rsid w:val="00BE59F8"/>
    <w:rsid w:val="00BE5CDE"/>
    <w:rsid w:val="00BE5D4C"/>
    <w:rsid w:val="00BE5E1B"/>
    <w:rsid w:val="00BE6061"/>
    <w:rsid w:val="00BE6124"/>
    <w:rsid w:val="00BE68FA"/>
    <w:rsid w:val="00BE69F5"/>
    <w:rsid w:val="00BE6BA3"/>
    <w:rsid w:val="00BE6CB6"/>
    <w:rsid w:val="00BE7D11"/>
    <w:rsid w:val="00BE7FFE"/>
    <w:rsid w:val="00BF0085"/>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253"/>
    <w:rsid w:val="00C023B1"/>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7C6"/>
    <w:rsid w:val="00C058A6"/>
    <w:rsid w:val="00C05918"/>
    <w:rsid w:val="00C05EAC"/>
    <w:rsid w:val="00C0632B"/>
    <w:rsid w:val="00C064DF"/>
    <w:rsid w:val="00C06633"/>
    <w:rsid w:val="00C06829"/>
    <w:rsid w:val="00C068FA"/>
    <w:rsid w:val="00C06DF3"/>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596"/>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8F7"/>
    <w:rsid w:val="00C21AEE"/>
    <w:rsid w:val="00C22122"/>
    <w:rsid w:val="00C22558"/>
    <w:rsid w:val="00C22829"/>
    <w:rsid w:val="00C22D21"/>
    <w:rsid w:val="00C22E03"/>
    <w:rsid w:val="00C236C9"/>
    <w:rsid w:val="00C23814"/>
    <w:rsid w:val="00C238B7"/>
    <w:rsid w:val="00C2405A"/>
    <w:rsid w:val="00C241AC"/>
    <w:rsid w:val="00C244C9"/>
    <w:rsid w:val="00C245B6"/>
    <w:rsid w:val="00C24667"/>
    <w:rsid w:val="00C24746"/>
    <w:rsid w:val="00C247A1"/>
    <w:rsid w:val="00C24DEA"/>
    <w:rsid w:val="00C25517"/>
    <w:rsid w:val="00C2569E"/>
    <w:rsid w:val="00C2589E"/>
    <w:rsid w:val="00C259D5"/>
    <w:rsid w:val="00C25C0B"/>
    <w:rsid w:val="00C25D96"/>
    <w:rsid w:val="00C25F90"/>
    <w:rsid w:val="00C26576"/>
    <w:rsid w:val="00C276E9"/>
    <w:rsid w:val="00C27766"/>
    <w:rsid w:val="00C279A3"/>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2EA0"/>
    <w:rsid w:val="00C33415"/>
    <w:rsid w:val="00C3370B"/>
    <w:rsid w:val="00C337C9"/>
    <w:rsid w:val="00C3384E"/>
    <w:rsid w:val="00C33A26"/>
    <w:rsid w:val="00C33B1E"/>
    <w:rsid w:val="00C33F35"/>
    <w:rsid w:val="00C33FE9"/>
    <w:rsid w:val="00C340EC"/>
    <w:rsid w:val="00C34553"/>
    <w:rsid w:val="00C345B1"/>
    <w:rsid w:val="00C34780"/>
    <w:rsid w:val="00C348CA"/>
    <w:rsid w:val="00C3497C"/>
    <w:rsid w:val="00C34E7E"/>
    <w:rsid w:val="00C3532E"/>
    <w:rsid w:val="00C35693"/>
    <w:rsid w:val="00C35959"/>
    <w:rsid w:val="00C35A58"/>
    <w:rsid w:val="00C35FF4"/>
    <w:rsid w:val="00C360E9"/>
    <w:rsid w:val="00C364C9"/>
    <w:rsid w:val="00C366CB"/>
    <w:rsid w:val="00C367A9"/>
    <w:rsid w:val="00C36A16"/>
    <w:rsid w:val="00C36B01"/>
    <w:rsid w:val="00C36F4F"/>
    <w:rsid w:val="00C372C0"/>
    <w:rsid w:val="00C3733D"/>
    <w:rsid w:val="00C3753E"/>
    <w:rsid w:val="00C4038F"/>
    <w:rsid w:val="00C40662"/>
    <w:rsid w:val="00C40DC8"/>
    <w:rsid w:val="00C40E32"/>
    <w:rsid w:val="00C415D1"/>
    <w:rsid w:val="00C421E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72A"/>
    <w:rsid w:val="00C5397A"/>
    <w:rsid w:val="00C53AF5"/>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5FB"/>
    <w:rsid w:val="00C628B8"/>
    <w:rsid w:val="00C6293E"/>
    <w:rsid w:val="00C62A19"/>
    <w:rsid w:val="00C62BF3"/>
    <w:rsid w:val="00C63182"/>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301F"/>
    <w:rsid w:val="00C734D8"/>
    <w:rsid w:val="00C73926"/>
    <w:rsid w:val="00C73A6C"/>
    <w:rsid w:val="00C73C17"/>
    <w:rsid w:val="00C7415E"/>
    <w:rsid w:val="00C742DE"/>
    <w:rsid w:val="00C74395"/>
    <w:rsid w:val="00C744D1"/>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4FE"/>
    <w:rsid w:val="00C77CA7"/>
    <w:rsid w:val="00C77CEF"/>
    <w:rsid w:val="00C77F58"/>
    <w:rsid w:val="00C80B0F"/>
    <w:rsid w:val="00C80BF5"/>
    <w:rsid w:val="00C812DF"/>
    <w:rsid w:val="00C81439"/>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63B"/>
    <w:rsid w:val="00C84F18"/>
    <w:rsid w:val="00C852AC"/>
    <w:rsid w:val="00C856FB"/>
    <w:rsid w:val="00C85948"/>
    <w:rsid w:val="00C85AA2"/>
    <w:rsid w:val="00C85DEB"/>
    <w:rsid w:val="00C85EC0"/>
    <w:rsid w:val="00C8610E"/>
    <w:rsid w:val="00C86419"/>
    <w:rsid w:val="00C86893"/>
    <w:rsid w:val="00C86CE3"/>
    <w:rsid w:val="00C86EFE"/>
    <w:rsid w:val="00C86F9A"/>
    <w:rsid w:val="00C87158"/>
    <w:rsid w:val="00C874DE"/>
    <w:rsid w:val="00C87803"/>
    <w:rsid w:val="00C902B1"/>
    <w:rsid w:val="00C902CD"/>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D12"/>
    <w:rsid w:val="00CA752A"/>
    <w:rsid w:val="00CA753A"/>
    <w:rsid w:val="00CA7AD3"/>
    <w:rsid w:val="00CA7CF0"/>
    <w:rsid w:val="00CA7F64"/>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93C"/>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F96"/>
    <w:rsid w:val="00CC4658"/>
    <w:rsid w:val="00CC4A37"/>
    <w:rsid w:val="00CC4BBD"/>
    <w:rsid w:val="00CC4DAA"/>
    <w:rsid w:val="00CC4F26"/>
    <w:rsid w:val="00CC525E"/>
    <w:rsid w:val="00CC530B"/>
    <w:rsid w:val="00CC5C79"/>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42E3"/>
    <w:rsid w:val="00CE430A"/>
    <w:rsid w:val="00CE47B1"/>
    <w:rsid w:val="00CE4A79"/>
    <w:rsid w:val="00CE4D0E"/>
    <w:rsid w:val="00CE4E06"/>
    <w:rsid w:val="00CE4FE3"/>
    <w:rsid w:val="00CE50C9"/>
    <w:rsid w:val="00CE547B"/>
    <w:rsid w:val="00CE5D05"/>
    <w:rsid w:val="00CE5D29"/>
    <w:rsid w:val="00CE5F66"/>
    <w:rsid w:val="00CE6182"/>
    <w:rsid w:val="00CE66B7"/>
    <w:rsid w:val="00CE673D"/>
    <w:rsid w:val="00CE6892"/>
    <w:rsid w:val="00CE6E7F"/>
    <w:rsid w:val="00CE727C"/>
    <w:rsid w:val="00CE7308"/>
    <w:rsid w:val="00CE746E"/>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3B0A"/>
    <w:rsid w:val="00CF3D67"/>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CCB"/>
    <w:rsid w:val="00CF6D7C"/>
    <w:rsid w:val="00CF6EC1"/>
    <w:rsid w:val="00CF6FBF"/>
    <w:rsid w:val="00CF70A9"/>
    <w:rsid w:val="00CF712B"/>
    <w:rsid w:val="00CF7420"/>
    <w:rsid w:val="00CF7452"/>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9AB"/>
    <w:rsid w:val="00D23B51"/>
    <w:rsid w:val="00D2438E"/>
    <w:rsid w:val="00D2441A"/>
    <w:rsid w:val="00D24696"/>
    <w:rsid w:val="00D247D6"/>
    <w:rsid w:val="00D24D2E"/>
    <w:rsid w:val="00D24E68"/>
    <w:rsid w:val="00D2506E"/>
    <w:rsid w:val="00D2538B"/>
    <w:rsid w:val="00D2540B"/>
    <w:rsid w:val="00D258F8"/>
    <w:rsid w:val="00D25984"/>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907"/>
    <w:rsid w:val="00D31E99"/>
    <w:rsid w:val="00D31FA1"/>
    <w:rsid w:val="00D3202E"/>
    <w:rsid w:val="00D32247"/>
    <w:rsid w:val="00D322A5"/>
    <w:rsid w:val="00D325BD"/>
    <w:rsid w:val="00D32668"/>
    <w:rsid w:val="00D32F16"/>
    <w:rsid w:val="00D331BF"/>
    <w:rsid w:val="00D333C9"/>
    <w:rsid w:val="00D333EB"/>
    <w:rsid w:val="00D3344B"/>
    <w:rsid w:val="00D3367D"/>
    <w:rsid w:val="00D33806"/>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5CF"/>
    <w:rsid w:val="00D427AC"/>
    <w:rsid w:val="00D42D6A"/>
    <w:rsid w:val="00D42DCB"/>
    <w:rsid w:val="00D430CE"/>
    <w:rsid w:val="00D431E1"/>
    <w:rsid w:val="00D436D3"/>
    <w:rsid w:val="00D438E1"/>
    <w:rsid w:val="00D43959"/>
    <w:rsid w:val="00D439E1"/>
    <w:rsid w:val="00D43C2E"/>
    <w:rsid w:val="00D440ED"/>
    <w:rsid w:val="00D44138"/>
    <w:rsid w:val="00D4423E"/>
    <w:rsid w:val="00D4491B"/>
    <w:rsid w:val="00D44A5A"/>
    <w:rsid w:val="00D44D03"/>
    <w:rsid w:val="00D44D6F"/>
    <w:rsid w:val="00D44E5C"/>
    <w:rsid w:val="00D45547"/>
    <w:rsid w:val="00D45614"/>
    <w:rsid w:val="00D460A8"/>
    <w:rsid w:val="00D460CE"/>
    <w:rsid w:val="00D460FB"/>
    <w:rsid w:val="00D46398"/>
    <w:rsid w:val="00D46412"/>
    <w:rsid w:val="00D465A9"/>
    <w:rsid w:val="00D46BE2"/>
    <w:rsid w:val="00D46E9E"/>
    <w:rsid w:val="00D47651"/>
    <w:rsid w:val="00D4775C"/>
    <w:rsid w:val="00D4790F"/>
    <w:rsid w:val="00D4793D"/>
    <w:rsid w:val="00D47C21"/>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F"/>
    <w:rsid w:val="00D54016"/>
    <w:rsid w:val="00D541BE"/>
    <w:rsid w:val="00D5423C"/>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0F6D"/>
    <w:rsid w:val="00D81519"/>
    <w:rsid w:val="00D818C6"/>
    <w:rsid w:val="00D81D49"/>
    <w:rsid w:val="00D82680"/>
    <w:rsid w:val="00D82BC7"/>
    <w:rsid w:val="00D82D71"/>
    <w:rsid w:val="00D833FA"/>
    <w:rsid w:val="00D836C5"/>
    <w:rsid w:val="00D83749"/>
    <w:rsid w:val="00D839E6"/>
    <w:rsid w:val="00D83F8C"/>
    <w:rsid w:val="00D84139"/>
    <w:rsid w:val="00D84543"/>
    <w:rsid w:val="00D84561"/>
    <w:rsid w:val="00D849DF"/>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9C4"/>
    <w:rsid w:val="00D87B62"/>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6AE"/>
    <w:rsid w:val="00D93A84"/>
    <w:rsid w:val="00D93DF7"/>
    <w:rsid w:val="00D93E43"/>
    <w:rsid w:val="00D93EBB"/>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495"/>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EA5"/>
    <w:rsid w:val="00DA1F03"/>
    <w:rsid w:val="00DA269B"/>
    <w:rsid w:val="00DA28A8"/>
    <w:rsid w:val="00DA2A29"/>
    <w:rsid w:val="00DA300F"/>
    <w:rsid w:val="00DA30C0"/>
    <w:rsid w:val="00DA337D"/>
    <w:rsid w:val="00DA34ED"/>
    <w:rsid w:val="00DA372D"/>
    <w:rsid w:val="00DA394B"/>
    <w:rsid w:val="00DA3BBD"/>
    <w:rsid w:val="00DA3EEB"/>
    <w:rsid w:val="00DA44AD"/>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74C"/>
    <w:rsid w:val="00DB085C"/>
    <w:rsid w:val="00DB0D02"/>
    <w:rsid w:val="00DB1162"/>
    <w:rsid w:val="00DB16CA"/>
    <w:rsid w:val="00DB198D"/>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BAF"/>
    <w:rsid w:val="00DB7D67"/>
    <w:rsid w:val="00DC029E"/>
    <w:rsid w:val="00DC02A3"/>
    <w:rsid w:val="00DC05A9"/>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E3"/>
    <w:rsid w:val="00DD0F4B"/>
    <w:rsid w:val="00DD152A"/>
    <w:rsid w:val="00DD1769"/>
    <w:rsid w:val="00DD1796"/>
    <w:rsid w:val="00DD1C14"/>
    <w:rsid w:val="00DD2097"/>
    <w:rsid w:val="00DD25C2"/>
    <w:rsid w:val="00DD261D"/>
    <w:rsid w:val="00DD2C95"/>
    <w:rsid w:val="00DD2F3B"/>
    <w:rsid w:val="00DD3770"/>
    <w:rsid w:val="00DD39B8"/>
    <w:rsid w:val="00DD4257"/>
    <w:rsid w:val="00DD42A7"/>
    <w:rsid w:val="00DD43D0"/>
    <w:rsid w:val="00DD4537"/>
    <w:rsid w:val="00DD4877"/>
    <w:rsid w:val="00DD496A"/>
    <w:rsid w:val="00DD4A5C"/>
    <w:rsid w:val="00DD4B3A"/>
    <w:rsid w:val="00DD530B"/>
    <w:rsid w:val="00DD5658"/>
    <w:rsid w:val="00DD56A3"/>
    <w:rsid w:val="00DD58B4"/>
    <w:rsid w:val="00DD5A1F"/>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6C2"/>
    <w:rsid w:val="00DE4AA0"/>
    <w:rsid w:val="00DE4D78"/>
    <w:rsid w:val="00DE4ECC"/>
    <w:rsid w:val="00DE5066"/>
    <w:rsid w:val="00DE54B6"/>
    <w:rsid w:val="00DE5700"/>
    <w:rsid w:val="00DE5A67"/>
    <w:rsid w:val="00DE6164"/>
    <w:rsid w:val="00DE6365"/>
    <w:rsid w:val="00DE64F6"/>
    <w:rsid w:val="00DE65AD"/>
    <w:rsid w:val="00DE6A67"/>
    <w:rsid w:val="00DE6A9D"/>
    <w:rsid w:val="00DE6B20"/>
    <w:rsid w:val="00DE7560"/>
    <w:rsid w:val="00DE77E5"/>
    <w:rsid w:val="00DE7824"/>
    <w:rsid w:val="00DF012D"/>
    <w:rsid w:val="00DF0218"/>
    <w:rsid w:val="00DF02FD"/>
    <w:rsid w:val="00DF0305"/>
    <w:rsid w:val="00DF0786"/>
    <w:rsid w:val="00DF0879"/>
    <w:rsid w:val="00DF0C6A"/>
    <w:rsid w:val="00DF0D1B"/>
    <w:rsid w:val="00DF11E3"/>
    <w:rsid w:val="00DF1261"/>
    <w:rsid w:val="00DF136A"/>
    <w:rsid w:val="00DF16B0"/>
    <w:rsid w:val="00DF1766"/>
    <w:rsid w:val="00DF1ADC"/>
    <w:rsid w:val="00DF1BFC"/>
    <w:rsid w:val="00DF202C"/>
    <w:rsid w:val="00DF2203"/>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265"/>
    <w:rsid w:val="00DF555D"/>
    <w:rsid w:val="00DF586F"/>
    <w:rsid w:val="00DF5AD7"/>
    <w:rsid w:val="00DF5B9D"/>
    <w:rsid w:val="00DF5D98"/>
    <w:rsid w:val="00DF6160"/>
    <w:rsid w:val="00DF628C"/>
    <w:rsid w:val="00DF653B"/>
    <w:rsid w:val="00DF694E"/>
    <w:rsid w:val="00DF6A1D"/>
    <w:rsid w:val="00DF6B7A"/>
    <w:rsid w:val="00DF6BEF"/>
    <w:rsid w:val="00DF6C8B"/>
    <w:rsid w:val="00DF6CDC"/>
    <w:rsid w:val="00DF718E"/>
    <w:rsid w:val="00DF71D8"/>
    <w:rsid w:val="00DF73BB"/>
    <w:rsid w:val="00DF74E8"/>
    <w:rsid w:val="00DF779E"/>
    <w:rsid w:val="00E00AA1"/>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F8"/>
    <w:rsid w:val="00E04570"/>
    <w:rsid w:val="00E050ED"/>
    <w:rsid w:val="00E0525F"/>
    <w:rsid w:val="00E05694"/>
    <w:rsid w:val="00E05C26"/>
    <w:rsid w:val="00E05FC4"/>
    <w:rsid w:val="00E06125"/>
    <w:rsid w:val="00E064D8"/>
    <w:rsid w:val="00E06550"/>
    <w:rsid w:val="00E06723"/>
    <w:rsid w:val="00E06973"/>
    <w:rsid w:val="00E06C0A"/>
    <w:rsid w:val="00E070B1"/>
    <w:rsid w:val="00E07706"/>
    <w:rsid w:val="00E07A28"/>
    <w:rsid w:val="00E07BED"/>
    <w:rsid w:val="00E07D8A"/>
    <w:rsid w:val="00E10643"/>
    <w:rsid w:val="00E10829"/>
    <w:rsid w:val="00E11516"/>
    <w:rsid w:val="00E119B3"/>
    <w:rsid w:val="00E11DCC"/>
    <w:rsid w:val="00E1249C"/>
    <w:rsid w:val="00E12591"/>
    <w:rsid w:val="00E12737"/>
    <w:rsid w:val="00E128E6"/>
    <w:rsid w:val="00E12CF6"/>
    <w:rsid w:val="00E12DB9"/>
    <w:rsid w:val="00E12F2F"/>
    <w:rsid w:val="00E12F7D"/>
    <w:rsid w:val="00E13220"/>
    <w:rsid w:val="00E13A9E"/>
    <w:rsid w:val="00E142FE"/>
    <w:rsid w:val="00E146E4"/>
    <w:rsid w:val="00E15067"/>
    <w:rsid w:val="00E152A5"/>
    <w:rsid w:val="00E15A11"/>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FBC"/>
    <w:rsid w:val="00E331A2"/>
    <w:rsid w:val="00E33593"/>
    <w:rsid w:val="00E33CAA"/>
    <w:rsid w:val="00E33D8E"/>
    <w:rsid w:val="00E34105"/>
    <w:rsid w:val="00E34216"/>
    <w:rsid w:val="00E34976"/>
    <w:rsid w:val="00E34991"/>
    <w:rsid w:val="00E34DA7"/>
    <w:rsid w:val="00E34EDA"/>
    <w:rsid w:val="00E3540E"/>
    <w:rsid w:val="00E35510"/>
    <w:rsid w:val="00E35CD1"/>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03"/>
    <w:rsid w:val="00E40D53"/>
    <w:rsid w:val="00E4133C"/>
    <w:rsid w:val="00E41D55"/>
    <w:rsid w:val="00E41FB5"/>
    <w:rsid w:val="00E42215"/>
    <w:rsid w:val="00E42427"/>
    <w:rsid w:val="00E42536"/>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2E9"/>
    <w:rsid w:val="00E4777F"/>
    <w:rsid w:val="00E477B1"/>
    <w:rsid w:val="00E4782D"/>
    <w:rsid w:val="00E47BD3"/>
    <w:rsid w:val="00E47C63"/>
    <w:rsid w:val="00E47E36"/>
    <w:rsid w:val="00E5006B"/>
    <w:rsid w:val="00E502D3"/>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2D0"/>
    <w:rsid w:val="00E5338B"/>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7CE3"/>
    <w:rsid w:val="00E77CF8"/>
    <w:rsid w:val="00E77F9A"/>
    <w:rsid w:val="00E77FBA"/>
    <w:rsid w:val="00E80347"/>
    <w:rsid w:val="00E80B30"/>
    <w:rsid w:val="00E80B86"/>
    <w:rsid w:val="00E80DC7"/>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5AB"/>
    <w:rsid w:val="00E83F16"/>
    <w:rsid w:val="00E83F18"/>
    <w:rsid w:val="00E8470B"/>
    <w:rsid w:val="00E84A8F"/>
    <w:rsid w:val="00E84CDC"/>
    <w:rsid w:val="00E850A3"/>
    <w:rsid w:val="00E85704"/>
    <w:rsid w:val="00E86036"/>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1B6"/>
    <w:rsid w:val="00EA43E2"/>
    <w:rsid w:val="00EA452B"/>
    <w:rsid w:val="00EA459C"/>
    <w:rsid w:val="00EA4C38"/>
    <w:rsid w:val="00EA4FC2"/>
    <w:rsid w:val="00EA50A2"/>
    <w:rsid w:val="00EA5140"/>
    <w:rsid w:val="00EA5178"/>
    <w:rsid w:val="00EA5277"/>
    <w:rsid w:val="00EA5299"/>
    <w:rsid w:val="00EA5343"/>
    <w:rsid w:val="00EA5491"/>
    <w:rsid w:val="00EA5C72"/>
    <w:rsid w:val="00EA5D2C"/>
    <w:rsid w:val="00EA5F52"/>
    <w:rsid w:val="00EA661F"/>
    <w:rsid w:val="00EA6932"/>
    <w:rsid w:val="00EA6C20"/>
    <w:rsid w:val="00EA72AA"/>
    <w:rsid w:val="00EA7695"/>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9F"/>
    <w:rsid w:val="00EC16DE"/>
    <w:rsid w:val="00EC18C0"/>
    <w:rsid w:val="00EC1B45"/>
    <w:rsid w:val="00EC1BA2"/>
    <w:rsid w:val="00EC1CE3"/>
    <w:rsid w:val="00EC2012"/>
    <w:rsid w:val="00EC264D"/>
    <w:rsid w:val="00EC265A"/>
    <w:rsid w:val="00EC2826"/>
    <w:rsid w:val="00EC288B"/>
    <w:rsid w:val="00EC289F"/>
    <w:rsid w:val="00EC304C"/>
    <w:rsid w:val="00EC3114"/>
    <w:rsid w:val="00EC324B"/>
    <w:rsid w:val="00EC3316"/>
    <w:rsid w:val="00EC3429"/>
    <w:rsid w:val="00EC3C4B"/>
    <w:rsid w:val="00EC3D43"/>
    <w:rsid w:val="00EC40C1"/>
    <w:rsid w:val="00EC456D"/>
    <w:rsid w:val="00EC4948"/>
    <w:rsid w:val="00EC4BE8"/>
    <w:rsid w:val="00EC54F3"/>
    <w:rsid w:val="00EC5933"/>
    <w:rsid w:val="00EC6298"/>
    <w:rsid w:val="00EC62FE"/>
    <w:rsid w:val="00EC6905"/>
    <w:rsid w:val="00EC695C"/>
    <w:rsid w:val="00EC6A7A"/>
    <w:rsid w:val="00EC6CCD"/>
    <w:rsid w:val="00EC711C"/>
    <w:rsid w:val="00EC7158"/>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863"/>
    <w:rsid w:val="00EE7D17"/>
    <w:rsid w:val="00EF0220"/>
    <w:rsid w:val="00EF0A40"/>
    <w:rsid w:val="00EF0ACE"/>
    <w:rsid w:val="00EF0DAF"/>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271"/>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185"/>
    <w:rsid w:val="00F03753"/>
    <w:rsid w:val="00F0378E"/>
    <w:rsid w:val="00F0384A"/>
    <w:rsid w:val="00F03AEB"/>
    <w:rsid w:val="00F03C02"/>
    <w:rsid w:val="00F03DDE"/>
    <w:rsid w:val="00F03EAD"/>
    <w:rsid w:val="00F04049"/>
    <w:rsid w:val="00F04752"/>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EBC"/>
    <w:rsid w:val="00F10392"/>
    <w:rsid w:val="00F10524"/>
    <w:rsid w:val="00F10972"/>
    <w:rsid w:val="00F109F9"/>
    <w:rsid w:val="00F10E94"/>
    <w:rsid w:val="00F112F1"/>
    <w:rsid w:val="00F117C2"/>
    <w:rsid w:val="00F11C48"/>
    <w:rsid w:val="00F1203F"/>
    <w:rsid w:val="00F12072"/>
    <w:rsid w:val="00F122E0"/>
    <w:rsid w:val="00F123DA"/>
    <w:rsid w:val="00F12A41"/>
    <w:rsid w:val="00F12BDB"/>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AB4"/>
    <w:rsid w:val="00F32B51"/>
    <w:rsid w:val="00F333A1"/>
    <w:rsid w:val="00F3372A"/>
    <w:rsid w:val="00F337D4"/>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A4"/>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A57"/>
    <w:rsid w:val="00F60CEB"/>
    <w:rsid w:val="00F60F6A"/>
    <w:rsid w:val="00F61248"/>
    <w:rsid w:val="00F6124D"/>
    <w:rsid w:val="00F612D4"/>
    <w:rsid w:val="00F6130D"/>
    <w:rsid w:val="00F616D3"/>
    <w:rsid w:val="00F61779"/>
    <w:rsid w:val="00F6189E"/>
    <w:rsid w:val="00F61FAC"/>
    <w:rsid w:val="00F620E5"/>
    <w:rsid w:val="00F625D5"/>
    <w:rsid w:val="00F62656"/>
    <w:rsid w:val="00F62921"/>
    <w:rsid w:val="00F62DE2"/>
    <w:rsid w:val="00F63495"/>
    <w:rsid w:val="00F636EE"/>
    <w:rsid w:val="00F6373E"/>
    <w:rsid w:val="00F64357"/>
    <w:rsid w:val="00F643C4"/>
    <w:rsid w:val="00F64462"/>
    <w:rsid w:val="00F64787"/>
    <w:rsid w:val="00F647C8"/>
    <w:rsid w:val="00F64A06"/>
    <w:rsid w:val="00F64EDB"/>
    <w:rsid w:val="00F656C1"/>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DCF"/>
    <w:rsid w:val="00F72DFD"/>
    <w:rsid w:val="00F72E0D"/>
    <w:rsid w:val="00F72FA5"/>
    <w:rsid w:val="00F73011"/>
    <w:rsid w:val="00F732FE"/>
    <w:rsid w:val="00F733FF"/>
    <w:rsid w:val="00F734C0"/>
    <w:rsid w:val="00F73588"/>
    <w:rsid w:val="00F73619"/>
    <w:rsid w:val="00F73B90"/>
    <w:rsid w:val="00F73DE8"/>
    <w:rsid w:val="00F741BE"/>
    <w:rsid w:val="00F743B5"/>
    <w:rsid w:val="00F74563"/>
    <w:rsid w:val="00F74763"/>
    <w:rsid w:val="00F749EC"/>
    <w:rsid w:val="00F753E1"/>
    <w:rsid w:val="00F756D5"/>
    <w:rsid w:val="00F759D9"/>
    <w:rsid w:val="00F75AF4"/>
    <w:rsid w:val="00F7615C"/>
    <w:rsid w:val="00F76165"/>
    <w:rsid w:val="00F76714"/>
    <w:rsid w:val="00F76D50"/>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C53"/>
    <w:rsid w:val="00F820E8"/>
    <w:rsid w:val="00F8245F"/>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C70"/>
    <w:rsid w:val="00F92EB9"/>
    <w:rsid w:val="00F92ECE"/>
    <w:rsid w:val="00F934F4"/>
    <w:rsid w:val="00F9363F"/>
    <w:rsid w:val="00F93888"/>
    <w:rsid w:val="00F93ACE"/>
    <w:rsid w:val="00F93C5D"/>
    <w:rsid w:val="00F93FC3"/>
    <w:rsid w:val="00F94049"/>
    <w:rsid w:val="00F942F1"/>
    <w:rsid w:val="00F945C9"/>
    <w:rsid w:val="00F9480B"/>
    <w:rsid w:val="00F94BF2"/>
    <w:rsid w:val="00F94C9A"/>
    <w:rsid w:val="00F94CBD"/>
    <w:rsid w:val="00F94FE9"/>
    <w:rsid w:val="00F9546F"/>
    <w:rsid w:val="00F954FE"/>
    <w:rsid w:val="00F963C5"/>
    <w:rsid w:val="00F96472"/>
    <w:rsid w:val="00F964BA"/>
    <w:rsid w:val="00F96559"/>
    <w:rsid w:val="00F96A67"/>
    <w:rsid w:val="00F96D06"/>
    <w:rsid w:val="00F97641"/>
    <w:rsid w:val="00F976CC"/>
    <w:rsid w:val="00F97731"/>
    <w:rsid w:val="00F97753"/>
    <w:rsid w:val="00F978DA"/>
    <w:rsid w:val="00F97944"/>
    <w:rsid w:val="00F97960"/>
    <w:rsid w:val="00F97B4F"/>
    <w:rsid w:val="00F97D92"/>
    <w:rsid w:val="00F97E4D"/>
    <w:rsid w:val="00F97F75"/>
    <w:rsid w:val="00FA0531"/>
    <w:rsid w:val="00FA058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B71"/>
    <w:rsid w:val="00FA2E53"/>
    <w:rsid w:val="00FA3053"/>
    <w:rsid w:val="00FA314A"/>
    <w:rsid w:val="00FA324A"/>
    <w:rsid w:val="00FA33FA"/>
    <w:rsid w:val="00FA34AB"/>
    <w:rsid w:val="00FA38F0"/>
    <w:rsid w:val="00FA3965"/>
    <w:rsid w:val="00FA39FD"/>
    <w:rsid w:val="00FA3B3B"/>
    <w:rsid w:val="00FA3C90"/>
    <w:rsid w:val="00FA3D16"/>
    <w:rsid w:val="00FA448D"/>
    <w:rsid w:val="00FA4EB5"/>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DEA"/>
    <w:rsid w:val="00FB5ECA"/>
    <w:rsid w:val="00FB6036"/>
    <w:rsid w:val="00FB6424"/>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876"/>
    <w:rsid w:val="00FC3A9A"/>
    <w:rsid w:val="00FC3F63"/>
    <w:rsid w:val="00FC4035"/>
    <w:rsid w:val="00FC4798"/>
    <w:rsid w:val="00FC479B"/>
    <w:rsid w:val="00FC47BC"/>
    <w:rsid w:val="00FC488D"/>
    <w:rsid w:val="00FC4C57"/>
    <w:rsid w:val="00FC4CB8"/>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522"/>
    <w:rsid w:val="00FE061D"/>
    <w:rsid w:val="00FE06EA"/>
    <w:rsid w:val="00FE0725"/>
    <w:rsid w:val="00FE08A4"/>
    <w:rsid w:val="00FE0C46"/>
    <w:rsid w:val="00FE131C"/>
    <w:rsid w:val="00FE1784"/>
    <w:rsid w:val="00FE17B7"/>
    <w:rsid w:val="00FE18BB"/>
    <w:rsid w:val="00FE18D3"/>
    <w:rsid w:val="00FE1AF4"/>
    <w:rsid w:val="00FE1DC8"/>
    <w:rsid w:val="00FE1EA2"/>
    <w:rsid w:val="00FE1F0B"/>
    <w:rsid w:val="00FE28A7"/>
    <w:rsid w:val="00FE3056"/>
    <w:rsid w:val="00FE3929"/>
    <w:rsid w:val="00FE3A17"/>
    <w:rsid w:val="00FE3CFE"/>
    <w:rsid w:val="00FE3D4D"/>
    <w:rsid w:val="00FE3D94"/>
    <w:rsid w:val="00FE3E4B"/>
    <w:rsid w:val="00FE3E77"/>
    <w:rsid w:val="00FE4109"/>
    <w:rsid w:val="00FE4135"/>
    <w:rsid w:val="00FE4346"/>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numPr>
        <w:ilvl w:val="3"/>
        <w:numId w:val="10"/>
      </w:numPr>
      <w:spacing w:before="240" w:after="60"/>
      <w:outlineLvl w:val="3"/>
    </w:pPr>
    <w:rPr>
      <w:rFonts w:eastAsia="MS Mincho"/>
      <w:b/>
      <w:bCs/>
      <w:sz w:val="28"/>
      <w:szCs w:val="28"/>
    </w:rPr>
  </w:style>
  <w:style w:type="paragraph" w:styleId="5">
    <w:name w:val="heading 5"/>
    <w:basedOn w:val="a"/>
    <w:next w:val="a"/>
    <w:rsid w:val="00BD2253"/>
    <w:pPr>
      <w:keepNext/>
      <w:keepLines/>
      <w:numPr>
        <w:ilvl w:val="4"/>
        <w:numId w:val="10"/>
      </w:numPr>
      <w:spacing w:before="280" w:after="290" w:line="376" w:lineRule="auto"/>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rPr>
  </w:style>
  <w:style w:type="paragraph" w:styleId="af5">
    <w:name w:val="Revision"/>
    <w:hidden/>
    <w:uiPriority w:val="99"/>
    <w:semiHidden/>
    <w:rsid w:val="00C90B29"/>
    <w:rPr>
      <w:rFonts w:eastAsia="Times New Roman"/>
      <w:szCs w:val="24"/>
      <w:lang w:eastAsia="en-US"/>
    </w:rPr>
  </w:style>
  <w:style w:type="paragraph" w:styleId="50">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85313D"/>
    <w:pPr>
      <w:numPr>
        <w:ilvl w:val="1"/>
        <w:numId w:val="10"/>
      </w:numPr>
      <w:spacing w:before="120"/>
      <w:ind w:rightChars="100" w:right="10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C171A7"/>
    <w:pPr>
      <w:numPr>
        <w:ilvl w:val="2"/>
      </w:numPr>
      <w:ind w:left="706" w:hanging="706"/>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85313D"/>
    <w:rPr>
      <w:rFonts w:ascii="Arial" w:eastAsia="Arial" w:hAnsi="Arial" w:cs="Arial"/>
      <w:bCs/>
      <w:iCs/>
      <w:sz w:val="28"/>
      <w:szCs w:val="28"/>
    </w:rPr>
  </w:style>
  <w:style w:type="paragraph" w:customStyle="1" w:styleId="proposal">
    <w:name w:val="proposal"/>
    <w:basedOn w:val="a0"/>
    <w:next w:val="a"/>
    <w:link w:val="proposalChar"/>
    <w:qFormat/>
    <w:rsid w:val="00741CDC"/>
    <w:pPr>
      <w:numPr>
        <w:numId w:val="9"/>
      </w:numPr>
      <w:spacing w:beforeLines="50" w:before="50" w:afterLines="50" w:after="50"/>
    </w:pPr>
    <w:rPr>
      <w:rFonts w:eastAsia="宋体"/>
      <w:b/>
      <w:szCs w:val="20"/>
    </w:rPr>
  </w:style>
  <w:style w:type="character" w:customStyle="1" w:styleId="title30">
    <w:name w:val="title 3 字符"/>
    <w:link w:val="title3"/>
    <w:rsid w:val="00C171A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741CDC"/>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Bulleted">
    <w:name w:val="Style Bulleted"/>
    <w:rsid w:val="001E70C4"/>
    <w:pPr>
      <w:numPr>
        <w:numId w:val="24"/>
      </w:numPr>
    </w:pPr>
  </w:style>
  <w:style w:type="paragraph" w:customStyle="1" w:styleId="MTDisplayEquation">
    <w:name w:val="MTDisplayEquation"/>
    <w:basedOn w:val="a"/>
    <w:next w:val="a"/>
    <w:link w:val="MTDisplayEquation0"/>
    <w:rsid w:val="00F24589"/>
    <w:pPr>
      <w:tabs>
        <w:tab w:val="center" w:pos="4540"/>
        <w:tab w:val="right" w:pos="9080"/>
      </w:tabs>
    </w:pPr>
  </w:style>
  <w:style w:type="character" w:customStyle="1" w:styleId="MTDisplayEquation0">
    <w:name w:val="MTDisplayEquation 字符"/>
    <w:basedOn w:val="a1"/>
    <w:link w:val="MTDisplayEquation"/>
    <w:rsid w:val="00F24589"/>
    <w:rPr>
      <w:rFonts w:eastAsiaTheme="minorEastAsia"/>
      <w:szCs w:val="24"/>
    </w:rPr>
  </w:style>
  <w:style w:type="character" w:customStyle="1" w:styleId="TAHChar">
    <w:name w:val="TAH Char"/>
    <w:rsid w:val="00421B1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6630698">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1284457">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67831522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395785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0737529">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8812">
      <w:bodyDiv w:val="1"/>
      <w:marLeft w:val="0"/>
      <w:marRight w:val="0"/>
      <w:marTop w:val="0"/>
      <w:marBottom w:val="0"/>
      <w:divBdr>
        <w:top w:val="none" w:sz="0" w:space="0" w:color="auto"/>
        <w:left w:val="none" w:sz="0" w:space="0" w:color="auto"/>
        <w:bottom w:val="none" w:sz="0" w:space="0" w:color="auto"/>
        <w:right w:val="none" w:sz="0" w:space="0" w:color="auto"/>
      </w:divBdr>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image" Target="media/image19.emf"/><Relationship Id="rId50" Type="http://schemas.openxmlformats.org/officeDocument/2006/relationships/package" Target="embeddings/Microsoft_Visio_Drawing19.vsdx"/><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image" Target="media/image18.emf"/><Relationship Id="rId53" Type="http://schemas.openxmlformats.org/officeDocument/2006/relationships/image" Target="media/image22.emf"/><Relationship Id="rId5" Type="http://schemas.openxmlformats.org/officeDocument/2006/relationships/numbering" Target="numbering.xml"/><Relationship Id="rId61" Type="http://schemas.microsoft.com/office/2018/08/relationships/commentsExtensible" Target="commentsExtensible.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8.vsdx"/><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package" Target="embeddings/Microsoft_Visio_Drawing17.vsdx"/><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openxmlformats.org/officeDocument/2006/relationships/package" Target="embeddings/Microsoft_Visio_Drawing21.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openxmlformats.org/officeDocument/2006/relationships/image" Target="media/image20.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Visio_Drawing16.vsdx"/><Relationship Id="rId52" Type="http://schemas.openxmlformats.org/officeDocument/2006/relationships/package" Target="embeddings/Microsoft_Visio_Drawing2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FF428-B5A0-492A-9430-D3EA1F18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1</Pages>
  <Words>19644</Words>
  <Characters>111976</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265</cp:revision>
  <cp:lastPrinted>2023-04-07T06:46:00Z</cp:lastPrinted>
  <dcterms:created xsi:type="dcterms:W3CDTF">2023-02-16T19:18:00Z</dcterms:created>
  <dcterms:modified xsi:type="dcterms:W3CDTF">2023-04-07T06:46:00Z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